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6E" w:rsidRPr="00A26A0D" w:rsidRDefault="00CB056E" w:rsidP="00CB056E">
      <w:pPr>
        <w:spacing w:after="0" w:line="259" w:lineRule="auto"/>
        <w:ind w:left="360"/>
        <w:rPr>
          <w:rFonts w:cs="B Nazanin"/>
          <w:u w:val="single"/>
        </w:rPr>
      </w:pPr>
      <w:bookmarkStart w:id="0" w:name="_GoBack"/>
      <w:bookmarkEnd w:id="0"/>
      <w:r w:rsidRPr="00A26A0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کينتيک شيميايي و پايداري مواد و فرآورده هاي دارويي </w:t>
      </w:r>
    </w:p>
    <w:p w:rsidR="00CB056E" w:rsidRPr="00A26A0D" w:rsidRDefault="00CB056E" w:rsidP="00CB056E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CB056E" w:rsidRPr="00A26A0D" w:rsidRDefault="00CB056E" w:rsidP="00CB056E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sz w:val="20"/>
          <w:szCs w:val="20"/>
          <w:rtl/>
        </w:rPr>
        <w:t xml:space="preserve"> </w:t>
      </w:r>
      <w:r w:rsidRPr="00A26A0D">
        <w:rPr>
          <w:rFonts w:cs="B Nazanin" w:hint="cs"/>
          <w:b/>
          <w:bCs/>
          <w:rtl/>
        </w:rPr>
        <w:t>تعداد واحد:  2             نوع واحد:  نظري            کد درس:  11                مسول درس : دکتر سياهي</w:t>
      </w:r>
    </w:p>
    <w:p w:rsidR="00CB056E" w:rsidRPr="00A26A0D" w:rsidRDefault="00CB056E" w:rsidP="00CB056E">
      <w:pPr>
        <w:spacing w:after="0" w:line="240" w:lineRule="auto"/>
        <w:rPr>
          <w:rFonts w:cs="B Nazanin"/>
          <w:i/>
          <w:iCs/>
          <w:rtl/>
        </w:rPr>
      </w:pPr>
      <w:r w:rsidRPr="00A26A0D">
        <w:rPr>
          <w:rFonts w:cs="B Nazanin" w:hint="cs"/>
          <w:b/>
          <w:bCs/>
          <w:rtl/>
        </w:rPr>
        <w:t xml:space="preserve">هدف کلي درس: </w:t>
      </w:r>
      <w:r w:rsidRPr="00A26A0D">
        <w:rPr>
          <w:rFonts w:cs="B Nazanin" w:hint="cs"/>
          <w:i/>
          <w:iCs/>
          <w:rtl/>
        </w:rPr>
        <w:t>کسب مهارت در خصوص کينتيک شيميايي و پايداري مواد اوليه و فرآورده هاي دارويي</w:t>
      </w:r>
    </w:p>
    <w:p w:rsidR="00CB056E" w:rsidRPr="00A26A0D" w:rsidRDefault="00CB056E" w:rsidP="00CB056E">
      <w:pPr>
        <w:spacing w:after="0" w:line="240" w:lineRule="auto"/>
        <w:rPr>
          <w:rFonts w:cs="B Nazanin"/>
          <w:i/>
          <w:iCs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479"/>
        <w:gridCol w:w="1409"/>
        <w:gridCol w:w="1143"/>
        <w:gridCol w:w="1362"/>
      </w:tblGrid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کمک آموزشي</w:t>
            </w:r>
          </w:p>
        </w:tc>
      </w:tr>
      <w:tr w:rsidR="00CB056E" w:rsidRPr="00A26A0D" w:rsidTr="003170A4">
        <w:trPr>
          <w:trHeight w:val="287"/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جنبه هاي علمي و قانوني آزمايشات پايداري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کامپيوتر 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آزمايشات سازگاري مواد دارويي با مواد جانبي و ظروف بسته بندي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6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فيزيکي تجزيه داروها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2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شيميايي تجزيه داروها (1)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2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شيميايي تجزيه داروها (2)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2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جنبه هاي فتوشيميايي و فتوفيزيکي پايداري داروها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جلوگيري از تجزيه نوري فرمولاسيونهاي دارويي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2و 3و 4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نيازهاي تکنيکي و دستگاهي آزمايشهاي فتو استيبليتي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 3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جايگاه پيش فرمولاسيون و خواص فيزيکوشيميايي داروها در پايداري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5و 6و 9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سرعت واکنش هاي تجزيه و عوامل موثر بر آن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جويبان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آزمايشات پايداري تسريع شده، طولاني مدت و استرس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حسن زاده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 5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تفسير نتايج آزمايشات پايداري مواد و فرمولاسيونهاي دارويي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حسن زاده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1و5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علل ناپايداري زيست داروها</w:t>
            </w:r>
            <w:r w:rsidRPr="00A26A0D">
              <w:rPr>
                <w:rFonts w:cs="B Nazanin"/>
                <w:sz w:val="20"/>
                <w:szCs w:val="20"/>
              </w:rPr>
              <w:t xml:space="preserve">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>( فيزيکي)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 و 8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علل ناپايداري زيست داروها</w:t>
            </w:r>
            <w:r w:rsidRPr="00A26A0D">
              <w:rPr>
                <w:rFonts w:cs="B Nazanin"/>
                <w:sz w:val="20"/>
                <w:szCs w:val="20"/>
              </w:rPr>
              <w:t xml:space="preserve">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>( شيميايي)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 و 8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آزمونهاي پايداري زيست داروها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 5و7و8</w:t>
            </w: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سمينار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CB056E" w:rsidRPr="00A26A0D" w:rsidTr="003170A4">
        <w:trPr>
          <w:jc w:val="center"/>
        </w:trPr>
        <w:tc>
          <w:tcPr>
            <w:tcW w:w="624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479" w:type="dxa"/>
          </w:tcPr>
          <w:p w:rsidR="00CB056E" w:rsidRPr="00A26A0D" w:rsidRDefault="00CB056E" w:rsidP="003170A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409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CB056E" w:rsidRPr="00A26A0D" w:rsidRDefault="00CB056E" w:rsidP="003170A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B056E" w:rsidRPr="00A26A0D" w:rsidRDefault="00CB056E" w:rsidP="00CB056E">
      <w:pPr>
        <w:spacing w:after="0" w:line="240" w:lineRule="auto"/>
        <w:rPr>
          <w:rFonts w:cs="B Nazanin"/>
          <w:rtl/>
        </w:rPr>
      </w:pPr>
      <w:r w:rsidRPr="00A26A0D">
        <w:rPr>
          <w:rFonts w:cs="B Nazanin" w:hint="cs"/>
          <w:b/>
          <w:bCs/>
          <w:rtl/>
        </w:rPr>
        <w:t xml:space="preserve">شيوه ارزشيابي دانشجو: </w:t>
      </w:r>
      <w:r w:rsidRPr="00A26A0D">
        <w:rPr>
          <w:rFonts w:cs="B Nazanin" w:hint="cs"/>
          <w:rtl/>
        </w:rPr>
        <w:t>حضور فعال در کلاس و ارائه سمينار 20%</w:t>
      </w:r>
      <w:r w:rsidRPr="00A26A0D">
        <w:rPr>
          <w:rFonts w:cs="B Nazanin"/>
        </w:rPr>
        <w:t xml:space="preserve"> </w:t>
      </w:r>
      <w:r w:rsidRPr="00A26A0D">
        <w:rPr>
          <w:rFonts w:cs="B Nazanin" w:hint="cs"/>
          <w:rtl/>
        </w:rPr>
        <w:t>- آزمون نهايي کتبي 80%</w:t>
      </w:r>
    </w:p>
    <w:p w:rsidR="00CB056E" w:rsidRPr="00A26A0D" w:rsidRDefault="00CB056E" w:rsidP="00CB056E">
      <w:pPr>
        <w:spacing w:after="0" w:line="240" w:lineRule="auto"/>
        <w:rPr>
          <w:rFonts w:cs="B Nazanin"/>
          <w:b/>
          <w:bCs/>
        </w:rPr>
      </w:pPr>
      <w:r w:rsidRPr="00A26A0D">
        <w:rPr>
          <w:rFonts w:cs="B Nazanin" w:hint="cs"/>
          <w:b/>
          <w:bCs/>
          <w:rtl/>
        </w:rPr>
        <w:t>منابع: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18"/>
          <w:szCs w:val="18"/>
        </w:rPr>
      </w:pPr>
      <w:r w:rsidRPr="00A26A0D">
        <w:rPr>
          <w:rFonts w:ascii="Arial" w:hAnsi="Arial" w:cs="B Nazanin" w:hint="cs"/>
          <w:sz w:val="18"/>
          <w:szCs w:val="18"/>
          <w:rtl/>
        </w:rPr>
        <w:t xml:space="preserve">دستورالعمل هاي </w:t>
      </w:r>
      <w:r w:rsidRPr="00A26A0D">
        <w:rPr>
          <w:rFonts w:ascii="Arial" w:hAnsi="Arial" w:cs="B Nazanin"/>
          <w:sz w:val="18"/>
          <w:szCs w:val="18"/>
        </w:rPr>
        <w:t>ICH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- </w:t>
      </w:r>
      <w:r w:rsidRPr="00A26A0D">
        <w:rPr>
          <w:rFonts w:ascii="Arial" w:hAnsi="Arial" w:cs="B Nazanin"/>
          <w:sz w:val="18"/>
          <w:szCs w:val="18"/>
        </w:rPr>
        <w:t>FDA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- </w:t>
      </w:r>
      <w:r w:rsidRPr="00A26A0D">
        <w:rPr>
          <w:rFonts w:ascii="Arial" w:hAnsi="Arial" w:cs="B Nazanin"/>
          <w:sz w:val="18"/>
          <w:szCs w:val="18"/>
        </w:rPr>
        <w:t xml:space="preserve">WHO 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 - </w:t>
      </w:r>
      <w:r w:rsidRPr="00A26A0D">
        <w:rPr>
          <w:rFonts w:ascii="Arial" w:hAnsi="Arial" w:cs="B Nazanin"/>
          <w:sz w:val="18"/>
          <w:szCs w:val="18"/>
        </w:rPr>
        <w:t>EU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 و وزارت بهداشت ايران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 xml:space="preserve">J.T. </w:t>
      </w:r>
      <w:proofErr w:type="spellStart"/>
      <w:r w:rsidRPr="00A26A0D">
        <w:rPr>
          <w:rFonts w:ascii="Arial" w:hAnsi="Arial" w:cs="B Nazanin"/>
          <w:sz w:val="16"/>
          <w:szCs w:val="16"/>
        </w:rPr>
        <w:t>Carstensen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and C.T. </w:t>
      </w:r>
      <w:proofErr w:type="spellStart"/>
      <w:r w:rsidRPr="00A26A0D">
        <w:rPr>
          <w:rFonts w:ascii="Arial" w:hAnsi="Arial" w:cs="B Nazanin"/>
          <w:sz w:val="16"/>
          <w:szCs w:val="16"/>
        </w:rPr>
        <w:t>Rhodes.Drug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stability: principles and practices. </w:t>
      </w:r>
      <w:proofErr w:type="spellStart"/>
      <w:r w:rsidRPr="00A26A0D">
        <w:rPr>
          <w:rFonts w:ascii="Arial" w:hAnsi="Arial" w:cs="B Nazanin"/>
          <w:sz w:val="16"/>
          <w:szCs w:val="16"/>
        </w:rPr>
        <w:t>Informa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Healthcare. 2000.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H.H. T</w:t>
      </w:r>
      <w:r w:rsidRPr="00A26A0D">
        <w:rPr>
          <w:rFonts w:ascii="Arial" w:hAnsi="Arial" w:cs="B Nazanin"/>
          <w:sz w:val="16"/>
          <w:szCs w:val="16"/>
          <w:rtl/>
        </w:rPr>
        <w:t>ّ</w:t>
      </w:r>
      <w:proofErr w:type="spellStart"/>
      <w:r w:rsidRPr="00A26A0D">
        <w:rPr>
          <w:rFonts w:ascii="Arial" w:hAnsi="Arial" w:cs="B Nazanin"/>
          <w:sz w:val="16"/>
          <w:szCs w:val="16"/>
        </w:rPr>
        <w:t>nnesen.Photostability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of drugs and drug formulations. CRC. 2004.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 xml:space="preserve">K.E. Avis, In Remington's Pharmaceutical Sciences; Remington, JP; </w:t>
      </w:r>
      <w:proofErr w:type="spellStart"/>
      <w:r w:rsidRPr="00A26A0D">
        <w:rPr>
          <w:rFonts w:ascii="Arial" w:hAnsi="Arial" w:cs="B Nazanin"/>
          <w:sz w:val="16"/>
          <w:szCs w:val="16"/>
        </w:rPr>
        <w:t>Gennaro</w:t>
      </w:r>
      <w:proofErr w:type="spellEnd"/>
      <w:r w:rsidRPr="00A26A0D">
        <w:rPr>
          <w:rFonts w:ascii="Arial" w:hAnsi="Arial" w:cs="B Nazanin"/>
          <w:sz w:val="16"/>
          <w:szCs w:val="16"/>
        </w:rPr>
        <w:t>, AR Eds. Last Edition, Mack Publishing Co.: Easton, Pa.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 xml:space="preserve">S.W. </w:t>
      </w:r>
      <w:proofErr w:type="spellStart"/>
      <w:r w:rsidRPr="00A26A0D">
        <w:rPr>
          <w:rFonts w:ascii="Arial" w:hAnsi="Arial" w:cs="B Nazanin"/>
          <w:sz w:val="16"/>
          <w:szCs w:val="16"/>
        </w:rPr>
        <w:t>Baertschi.Pharmaceutical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stress testing: predicting drug degradation. Taylor &amp; Francis. 2005.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 xml:space="preserve">G.S. Banker and C.T. </w:t>
      </w:r>
      <w:proofErr w:type="spellStart"/>
      <w:r w:rsidRPr="00A26A0D">
        <w:rPr>
          <w:rFonts w:ascii="Arial" w:hAnsi="Arial" w:cs="B Nazanin"/>
          <w:sz w:val="16"/>
          <w:szCs w:val="16"/>
        </w:rPr>
        <w:t>Rhodes.Modern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pharmaceutics. </w:t>
      </w:r>
      <w:proofErr w:type="spellStart"/>
      <w:r w:rsidRPr="00A26A0D">
        <w:rPr>
          <w:rFonts w:ascii="Arial" w:hAnsi="Arial" w:cs="B Nazanin"/>
          <w:sz w:val="16"/>
          <w:szCs w:val="16"/>
        </w:rPr>
        <w:t>Informa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Healthcare. 2002.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 xml:space="preserve">S. </w:t>
      </w:r>
      <w:proofErr w:type="spellStart"/>
      <w:r w:rsidRPr="00A26A0D">
        <w:rPr>
          <w:rFonts w:ascii="Arial" w:hAnsi="Arial" w:cs="B Nazanin"/>
          <w:sz w:val="16"/>
          <w:szCs w:val="16"/>
        </w:rPr>
        <w:t>Frokjaer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and L. </w:t>
      </w:r>
      <w:proofErr w:type="spellStart"/>
      <w:r w:rsidRPr="00A26A0D">
        <w:rPr>
          <w:rFonts w:ascii="Arial" w:hAnsi="Arial" w:cs="B Nazanin"/>
          <w:sz w:val="16"/>
          <w:szCs w:val="16"/>
        </w:rPr>
        <w:t>Hovgaard.Pharmaceutical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formulation development of peptides and proteins. CRC. 2000.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 xml:space="preserve">A.K. </w:t>
      </w:r>
      <w:proofErr w:type="spellStart"/>
      <w:r w:rsidRPr="00A26A0D">
        <w:rPr>
          <w:rFonts w:ascii="Arial" w:hAnsi="Arial" w:cs="B Nazanin"/>
          <w:sz w:val="16"/>
          <w:szCs w:val="16"/>
        </w:rPr>
        <w:t>Banga.Therapeutic</w:t>
      </w:r>
      <w:proofErr w:type="spellEnd"/>
      <w:r w:rsidRPr="00A26A0D">
        <w:rPr>
          <w:rFonts w:ascii="Arial" w:hAnsi="Arial" w:cs="B Nazanin"/>
          <w:sz w:val="16"/>
          <w:szCs w:val="16"/>
        </w:rPr>
        <w:t xml:space="preserve"> peptides and proteins: formulation, processing, and delivery systems. CRC Press. 2006.</w:t>
      </w:r>
    </w:p>
    <w:p w:rsidR="00CB056E" w:rsidRPr="00A26A0D" w:rsidRDefault="00CB056E" w:rsidP="00CB05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 xml:space="preserve">M.E. </w:t>
      </w:r>
      <w:proofErr w:type="spellStart"/>
      <w:r w:rsidRPr="00A26A0D">
        <w:rPr>
          <w:rFonts w:ascii="Arial" w:hAnsi="Arial" w:cs="B Nazanin"/>
          <w:sz w:val="16"/>
          <w:szCs w:val="16"/>
        </w:rPr>
        <w:t>Aulton.Pharmaceutics</w:t>
      </w:r>
      <w:proofErr w:type="spellEnd"/>
      <w:r w:rsidRPr="00A26A0D">
        <w:rPr>
          <w:rFonts w:ascii="Arial" w:hAnsi="Arial" w:cs="B Nazanin"/>
          <w:sz w:val="16"/>
          <w:szCs w:val="16"/>
        </w:rPr>
        <w:t>: the science of dosage form design. Churchill Livingstone New York. 2002</w:t>
      </w:r>
    </w:p>
    <w:p w:rsidR="006D3B83" w:rsidRPr="00CB056E" w:rsidRDefault="006D3B83" w:rsidP="00CB056E">
      <w:pPr>
        <w:spacing w:after="160" w:line="259" w:lineRule="auto"/>
        <w:rPr>
          <w:rFonts w:cs="B Nazanin"/>
          <w:sz w:val="20"/>
          <w:szCs w:val="20"/>
        </w:rPr>
      </w:pPr>
    </w:p>
    <w:sectPr w:rsidR="006D3B83" w:rsidRPr="00CB056E" w:rsidSect="00CB05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1074"/>
    <w:multiLevelType w:val="hybridMultilevel"/>
    <w:tmpl w:val="2996CE48"/>
    <w:lvl w:ilvl="0" w:tplc="D54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6E"/>
    <w:rsid w:val="0018774B"/>
    <w:rsid w:val="006D3B83"/>
    <w:rsid w:val="00C95D17"/>
    <w:rsid w:val="00C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161BC-A3F6-4148-93C6-97B0D0DB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6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B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2019-08-06T06:47:00Z</dcterms:created>
  <dcterms:modified xsi:type="dcterms:W3CDTF">2019-08-06T06:47:00Z</dcterms:modified>
</cp:coreProperties>
</file>