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E7" w:rsidRPr="00A26A0D" w:rsidRDefault="00694AE7" w:rsidP="00694AE7">
      <w:pPr>
        <w:spacing w:after="0" w:line="259" w:lineRule="auto"/>
        <w:ind w:left="360"/>
        <w:rPr>
          <w:rFonts w:cs="B Nazanin"/>
          <w:u w:val="single"/>
        </w:rPr>
      </w:pPr>
      <w:r w:rsidRPr="00A26A0D">
        <w:rPr>
          <w:rFonts w:cs="B Nazanin" w:hint="cs"/>
          <w:b/>
          <w:bCs/>
          <w:sz w:val="28"/>
          <w:szCs w:val="28"/>
          <w:rtl/>
        </w:rPr>
        <w:t xml:space="preserve">- </w:t>
      </w:r>
      <w:r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عنوان درس: </w:t>
      </w:r>
      <w:bookmarkStart w:id="0" w:name="_GoBack"/>
      <w:r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معتبر سازی فرآیند های داروسازی </w:t>
      </w:r>
      <w:bookmarkEnd w:id="0"/>
    </w:p>
    <w:p w:rsidR="00694AE7" w:rsidRPr="00A26A0D" w:rsidRDefault="00694AE7" w:rsidP="00694AE7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</w:t>
      </w:r>
    </w:p>
    <w:p w:rsidR="00694AE7" w:rsidRPr="00A26A0D" w:rsidRDefault="00694AE7" w:rsidP="00694AE7">
      <w:pPr>
        <w:overflowPunct w:val="0"/>
        <w:autoSpaceDE w:val="0"/>
        <w:autoSpaceDN w:val="0"/>
        <w:adjustRightInd w:val="0"/>
        <w:spacing w:after="0" w:line="240" w:lineRule="auto"/>
        <w:rPr>
          <w:rFonts w:cs="B Nazanin"/>
          <w:b/>
          <w:bCs/>
          <w:rtl/>
        </w:rPr>
      </w:pPr>
      <w:r w:rsidRPr="00A26A0D">
        <w:rPr>
          <w:rFonts w:cs="B Nazanin"/>
          <w:b/>
          <w:bCs/>
          <w:sz w:val="20"/>
          <w:szCs w:val="20"/>
          <w:rtl/>
        </w:rPr>
        <w:t xml:space="preserve"> </w:t>
      </w:r>
      <w:r w:rsidRPr="00A26A0D">
        <w:rPr>
          <w:rFonts w:cs="B Nazanin" w:hint="cs"/>
          <w:b/>
          <w:bCs/>
          <w:rtl/>
        </w:rPr>
        <w:t>تعداد واحد:  2             نوع واحد:  نظري                      کد درس: 08                                     مسول درس : دکتر</w:t>
      </w:r>
      <w:r>
        <w:rPr>
          <w:rFonts w:cs="B Nazanin" w:hint="cs"/>
          <w:b/>
          <w:bCs/>
          <w:rtl/>
        </w:rPr>
        <w:t>منجم زاده</w:t>
      </w:r>
    </w:p>
    <w:p w:rsidR="00694AE7" w:rsidRPr="00A26A0D" w:rsidRDefault="00694AE7" w:rsidP="00694AE7">
      <w:pPr>
        <w:spacing w:after="0" w:line="240" w:lineRule="auto"/>
        <w:rPr>
          <w:rFonts w:cs="B Nazanin"/>
          <w:i/>
          <w:iCs/>
          <w:rtl/>
        </w:rPr>
      </w:pPr>
      <w:r w:rsidRPr="00A26A0D">
        <w:rPr>
          <w:rFonts w:cs="B Nazanin" w:hint="cs"/>
          <w:i/>
          <w:iCs/>
          <w:noProof/>
          <w:rtl/>
          <w:lang w:bidi="ar-SA"/>
        </w:rPr>
        <w:drawing>
          <wp:inline distT="0" distB="0" distL="0" distR="0" wp14:anchorId="53D46C25" wp14:editId="17459AEA">
            <wp:extent cx="5732145" cy="441126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4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479"/>
        <w:gridCol w:w="1409"/>
        <w:gridCol w:w="1143"/>
        <w:gridCol w:w="1362"/>
      </w:tblGrid>
      <w:tr w:rsidR="00694AE7" w:rsidRPr="00A26A0D" w:rsidTr="00D34EF4">
        <w:trPr>
          <w:jc w:val="center"/>
        </w:trPr>
        <w:tc>
          <w:tcPr>
            <w:tcW w:w="624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4479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بحث</w:t>
            </w:r>
          </w:p>
        </w:tc>
        <w:tc>
          <w:tcPr>
            <w:tcW w:w="1409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143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منبع</w:t>
            </w:r>
          </w:p>
        </w:tc>
        <w:tc>
          <w:tcPr>
            <w:tcW w:w="1362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کمک آموزشي</w:t>
            </w:r>
          </w:p>
        </w:tc>
      </w:tr>
      <w:tr w:rsidR="00694AE7" w:rsidRPr="00A26A0D" w:rsidTr="00D34EF4">
        <w:trPr>
          <w:trHeight w:val="287"/>
          <w:jc w:val="center"/>
        </w:trPr>
        <w:tc>
          <w:tcPr>
            <w:tcW w:w="624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479" w:type="dxa"/>
          </w:tcPr>
          <w:p w:rsidR="00694AE7" w:rsidRPr="00A26A0D" w:rsidRDefault="00694AE7" w:rsidP="00D34EF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الزامات قانونی معتبر سازی فرآیند های داروسازی</w:t>
            </w:r>
          </w:p>
        </w:tc>
        <w:tc>
          <w:tcPr>
            <w:tcW w:w="1409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سیاهی</w:t>
            </w:r>
          </w:p>
        </w:tc>
        <w:tc>
          <w:tcPr>
            <w:tcW w:w="1143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694AE7" w:rsidRPr="00A26A0D" w:rsidRDefault="00694AE7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کامپيوتر </w:t>
            </w:r>
          </w:p>
        </w:tc>
      </w:tr>
      <w:tr w:rsidR="00694AE7" w:rsidRPr="00A26A0D" w:rsidTr="00D34EF4">
        <w:trPr>
          <w:jc w:val="center"/>
        </w:trPr>
        <w:tc>
          <w:tcPr>
            <w:tcW w:w="624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479" w:type="dxa"/>
          </w:tcPr>
          <w:p w:rsidR="00694AE7" w:rsidRPr="00A26A0D" w:rsidRDefault="00694AE7" w:rsidP="00D34EF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معتبر سازی فرآیند های بیوتکنولوژیک </w:t>
            </w:r>
          </w:p>
        </w:tc>
        <w:tc>
          <w:tcPr>
            <w:tcW w:w="1409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لطفی پور</w:t>
            </w:r>
          </w:p>
        </w:tc>
        <w:tc>
          <w:tcPr>
            <w:tcW w:w="1143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694AE7" w:rsidRPr="00A26A0D" w:rsidRDefault="00694AE7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694AE7" w:rsidRPr="00A26A0D" w:rsidTr="00D34EF4">
        <w:trPr>
          <w:jc w:val="center"/>
        </w:trPr>
        <w:tc>
          <w:tcPr>
            <w:tcW w:w="624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479" w:type="dxa"/>
          </w:tcPr>
          <w:p w:rsidR="00694AE7" w:rsidRPr="00A26A0D" w:rsidRDefault="00694AE7" w:rsidP="00D34EF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معتبر سازی استریلیزاسیون و فرآیند های آسپتیک</w:t>
            </w:r>
          </w:p>
        </w:tc>
        <w:tc>
          <w:tcPr>
            <w:tcW w:w="1409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لطفی پور</w:t>
            </w:r>
          </w:p>
        </w:tc>
        <w:tc>
          <w:tcPr>
            <w:tcW w:w="1143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694AE7" w:rsidRPr="00A26A0D" w:rsidRDefault="00694AE7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694AE7" w:rsidRPr="00A26A0D" w:rsidTr="00D34EF4">
        <w:trPr>
          <w:jc w:val="center"/>
        </w:trPr>
        <w:tc>
          <w:tcPr>
            <w:tcW w:w="624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79" w:type="dxa"/>
          </w:tcPr>
          <w:p w:rsidR="00694AE7" w:rsidRPr="00A26A0D" w:rsidRDefault="00694AE7" w:rsidP="00D34EF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معتبر سازی سامانه های آبسازی و هوا سازی</w:t>
            </w:r>
          </w:p>
        </w:tc>
        <w:tc>
          <w:tcPr>
            <w:tcW w:w="1409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لطفی پور</w:t>
            </w:r>
          </w:p>
        </w:tc>
        <w:tc>
          <w:tcPr>
            <w:tcW w:w="1143" w:type="dxa"/>
          </w:tcPr>
          <w:p w:rsidR="00694AE7" w:rsidRPr="00A26A0D" w:rsidRDefault="00694AE7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94AE7" w:rsidRPr="00A26A0D" w:rsidRDefault="00694AE7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694AE7" w:rsidRPr="00A26A0D" w:rsidTr="00D34EF4">
        <w:trPr>
          <w:jc w:val="center"/>
        </w:trPr>
        <w:tc>
          <w:tcPr>
            <w:tcW w:w="624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479" w:type="dxa"/>
          </w:tcPr>
          <w:p w:rsidR="00694AE7" w:rsidRPr="00A26A0D" w:rsidRDefault="00694AE7" w:rsidP="00D34EF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تجزیه و تحلیل اطلاعات تولید در گذشته با استفاده از چارت های کنترل کیفیت</w:t>
            </w:r>
          </w:p>
        </w:tc>
        <w:tc>
          <w:tcPr>
            <w:tcW w:w="1409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143" w:type="dxa"/>
          </w:tcPr>
          <w:p w:rsidR="00694AE7" w:rsidRPr="00A26A0D" w:rsidRDefault="00694AE7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2" w:type="dxa"/>
          </w:tcPr>
          <w:p w:rsidR="00694AE7" w:rsidRPr="00A26A0D" w:rsidRDefault="00694AE7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694AE7" w:rsidRPr="00A26A0D" w:rsidTr="00D34EF4">
        <w:trPr>
          <w:jc w:val="center"/>
        </w:trPr>
        <w:tc>
          <w:tcPr>
            <w:tcW w:w="624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479" w:type="dxa"/>
          </w:tcPr>
          <w:p w:rsidR="00694AE7" w:rsidRPr="00A26A0D" w:rsidRDefault="00694AE7" w:rsidP="00D34EF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 های آماری برای آزمون های انحلال و یکنواختی محتوا</w:t>
            </w:r>
          </w:p>
        </w:tc>
        <w:tc>
          <w:tcPr>
            <w:tcW w:w="1409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143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694AE7" w:rsidRPr="00A26A0D" w:rsidRDefault="00694AE7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694AE7" w:rsidRPr="00A26A0D" w:rsidTr="00D34EF4">
        <w:trPr>
          <w:jc w:val="center"/>
        </w:trPr>
        <w:tc>
          <w:tcPr>
            <w:tcW w:w="624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479" w:type="dxa"/>
          </w:tcPr>
          <w:p w:rsidR="00694AE7" w:rsidRPr="00A26A0D" w:rsidRDefault="00694AE7" w:rsidP="00D34EF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معتبر سازی فرآیند </w:t>
            </w:r>
            <w:r>
              <w:rPr>
                <w:rFonts w:cs="B Nazanin" w:hint="cs"/>
                <w:sz w:val="20"/>
                <w:szCs w:val="20"/>
                <w:rtl/>
              </w:rPr>
              <w:t>و تضمین کیفیت</w:t>
            </w:r>
          </w:p>
        </w:tc>
        <w:tc>
          <w:tcPr>
            <w:tcW w:w="1409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تمیزی</w:t>
            </w:r>
          </w:p>
        </w:tc>
        <w:tc>
          <w:tcPr>
            <w:tcW w:w="1143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694AE7" w:rsidRPr="00A26A0D" w:rsidRDefault="00694AE7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694AE7" w:rsidRPr="00A26A0D" w:rsidTr="00D34EF4">
        <w:trPr>
          <w:jc w:val="center"/>
        </w:trPr>
        <w:tc>
          <w:tcPr>
            <w:tcW w:w="624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479" w:type="dxa"/>
          </w:tcPr>
          <w:p w:rsidR="00694AE7" w:rsidRPr="00A26A0D" w:rsidRDefault="00694AE7" w:rsidP="00D34EF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معتبر سازی فرآیند های لیوفلیزاسیون</w:t>
            </w:r>
          </w:p>
        </w:tc>
        <w:tc>
          <w:tcPr>
            <w:tcW w:w="1409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حلاج نژادی</w:t>
            </w:r>
          </w:p>
        </w:tc>
        <w:tc>
          <w:tcPr>
            <w:tcW w:w="1143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694AE7" w:rsidRPr="00A26A0D" w:rsidRDefault="00694AE7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694AE7" w:rsidRPr="00A26A0D" w:rsidTr="00D34EF4">
        <w:trPr>
          <w:jc w:val="center"/>
        </w:trPr>
        <w:tc>
          <w:tcPr>
            <w:tcW w:w="624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479" w:type="dxa"/>
          </w:tcPr>
          <w:p w:rsidR="00694AE7" w:rsidRPr="00A26A0D" w:rsidRDefault="00694AE7" w:rsidP="00D34EF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معتبر سازی ابزار و تجهیزات در تولید دارو و ملزومات پزشکی </w:t>
            </w:r>
          </w:p>
        </w:tc>
        <w:tc>
          <w:tcPr>
            <w:tcW w:w="1409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کیافر</w:t>
            </w:r>
          </w:p>
        </w:tc>
        <w:tc>
          <w:tcPr>
            <w:tcW w:w="1143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694AE7" w:rsidRPr="00A26A0D" w:rsidRDefault="00694AE7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694AE7" w:rsidRPr="00A26A0D" w:rsidTr="00D34EF4">
        <w:trPr>
          <w:jc w:val="center"/>
        </w:trPr>
        <w:tc>
          <w:tcPr>
            <w:tcW w:w="624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479" w:type="dxa"/>
          </w:tcPr>
          <w:p w:rsidR="00694AE7" w:rsidRPr="00A26A0D" w:rsidRDefault="00694AE7" w:rsidP="00D34EF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معتبر سازی فرآیندهای کامپیوتری و اتوماتیک</w:t>
            </w:r>
          </w:p>
        </w:tc>
        <w:tc>
          <w:tcPr>
            <w:tcW w:w="1409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کیافر</w:t>
            </w:r>
          </w:p>
        </w:tc>
        <w:tc>
          <w:tcPr>
            <w:tcW w:w="1143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694AE7" w:rsidRPr="00A26A0D" w:rsidRDefault="00694AE7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694AE7" w:rsidRPr="00A26A0D" w:rsidTr="00D34EF4">
        <w:trPr>
          <w:jc w:val="center"/>
        </w:trPr>
        <w:tc>
          <w:tcPr>
            <w:tcW w:w="624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4479" w:type="dxa"/>
          </w:tcPr>
          <w:p w:rsidR="00694AE7" w:rsidRPr="00A26A0D" w:rsidRDefault="00694AE7" w:rsidP="00D34EF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معتبر سازی فرآیند های بسته بندی</w:t>
            </w:r>
          </w:p>
        </w:tc>
        <w:tc>
          <w:tcPr>
            <w:tcW w:w="1409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کیافر</w:t>
            </w:r>
          </w:p>
        </w:tc>
        <w:tc>
          <w:tcPr>
            <w:tcW w:w="1143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694AE7" w:rsidRPr="00A26A0D" w:rsidRDefault="00694AE7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694AE7" w:rsidRPr="00A26A0D" w:rsidTr="00D34EF4">
        <w:trPr>
          <w:jc w:val="center"/>
        </w:trPr>
        <w:tc>
          <w:tcPr>
            <w:tcW w:w="624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479" w:type="dxa"/>
          </w:tcPr>
          <w:p w:rsidR="00694AE7" w:rsidRPr="00A26A0D" w:rsidRDefault="00694AE7" w:rsidP="00D34EF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معتبر سازی در ساخت قرار دادی</w:t>
            </w:r>
          </w:p>
        </w:tc>
        <w:tc>
          <w:tcPr>
            <w:tcW w:w="1409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کیافر</w:t>
            </w:r>
          </w:p>
        </w:tc>
        <w:tc>
          <w:tcPr>
            <w:tcW w:w="1143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694AE7" w:rsidRPr="00A26A0D" w:rsidRDefault="00694AE7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694AE7" w:rsidRPr="00A26A0D" w:rsidTr="00D34EF4">
        <w:trPr>
          <w:jc w:val="center"/>
        </w:trPr>
        <w:tc>
          <w:tcPr>
            <w:tcW w:w="624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4479" w:type="dxa"/>
          </w:tcPr>
          <w:p w:rsidR="00694AE7" w:rsidRPr="00A26A0D" w:rsidRDefault="00694AE7" w:rsidP="00D34EF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معتبر سازی آینده نگر و  گذشته نگر فرآیند های داروسازی</w:t>
            </w:r>
          </w:p>
        </w:tc>
        <w:tc>
          <w:tcPr>
            <w:tcW w:w="1409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کیافر</w:t>
            </w:r>
          </w:p>
        </w:tc>
        <w:tc>
          <w:tcPr>
            <w:tcW w:w="1143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694AE7" w:rsidRPr="00A26A0D" w:rsidRDefault="00694AE7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694AE7" w:rsidRPr="00A26A0D" w:rsidTr="00D34EF4">
        <w:trPr>
          <w:jc w:val="center"/>
        </w:trPr>
        <w:tc>
          <w:tcPr>
            <w:tcW w:w="624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4479" w:type="dxa"/>
          </w:tcPr>
          <w:p w:rsidR="00694AE7" w:rsidRPr="00A26A0D" w:rsidRDefault="00694AE7" w:rsidP="00D34EF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هماهنگ سازی </w:t>
            </w:r>
            <w:r w:rsidRPr="00A26A0D">
              <w:rPr>
                <w:rFonts w:cs="B Nazanin"/>
                <w:sz w:val="20"/>
                <w:szCs w:val="20"/>
              </w:rPr>
              <w:t>GMP</w:t>
            </w: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 و معتبر سازی</w:t>
            </w:r>
          </w:p>
        </w:tc>
        <w:tc>
          <w:tcPr>
            <w:tcW w:w="1409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کیافر</w:t>
            </w:r>
          </w:p>
        </w:tc>
        <w:tc>
          <w:tcPr>
            <w:tcW w:w="1143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694AE7" w:rsidRPr="00A26A0D" w:rsidRDefault="00694AE7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694AE7" w:rsidRPr="00A26A0D" w:rsidTr="00D34EF4">
        <w:trPr>
          <w:jc w:val="center"/>
        </w:trPr>
        <w:tc>
          <w:tcPr>
            <w:tcW w:w="624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479" w:type="dxa"/>
          </w:tcPr>
          <w:p w:rsidR="00694AE7" w:rsidRPr="00A26A0D" w:rsidRDefault="00694AE7" w:rsidP="00D34EF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معتبر سازی فرآیند های اشکال دارویی جامد</w:t>
            </w:r>
          </w:p>
        </w:tc>
        <w:tc>
          <w:tcPr>
            <w:tcW w:w="1409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کیافر</w:t>
            </w:r>
          </w:p>
        </w:tc>
        <w:tc>
          <w:tcPr>
            <w:tcW w:w="1143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694AE7" w:rsidRPr="00A26A0D" w:rsidRDefault="00694AE7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694AE7" w:rsidRPr="00A26A0D" w:rsidTr="00D34EF4">
        <w:trPr>
          <w:jc w:val="center"/>
        </w:trPr>
        <w:tc>
          <w:tcPr>
            <w:tcW w:w="624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4479" w:type="dxa"/>
          </w:tcPr>
          <w:p w:rsidR="00694AE7" w:rsidRPr="00A26A0D" w:rsidRDefault="00694AE7" w:rsidP="00D34EF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معتبر سازی فرآیند های فرآورده های ترانس درمال و آئروسل اسنتشاقی</w:t>
            </w:r>
          </w:p>
        </w:tc>
        <w:tc>
          <w:tcPr>
            <w:tcW w:w="1409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کیافر</w:t>
            </w:r>
          </w:p>
        </w:tc>
        <w:tc>
          <w:tcPr>
            <w:tcW w:w="1143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694AE7" w:rsidRPr="00A26A0D" w:rsidRDefault="00694AE7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694AE7" w:rsidRPr="00A26A0D" w:rsidTr="00D34EF4">
        <w:trPr>
          <w:jc w:val="center"/>
        </w:trPr>
        <w:tc>
          <w:tcPr>
            <w:tcW w:w="624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4479" w:type="dxa"/>
          </w:tcPr>
          <w:p w:rsidR="00694AE7" w:rsidRPr="00A26A0D" w:rsidRDefault="00694AE7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1409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4AE7" w:rsidRPr="00A26A0D" w:rsidTr="00D34EF4">
        <w:trPr>
          <w:jc w:val="center"/>
        </w:trPr>
        <w:tc>
          <w:tcPr>
            <w:tcW w:w="624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79" w:type="dxa"/>
          </w:tcPr>
          <w:p w:rsidR="00694AE7" w:rsidRPr="00A26A0D" w:rsidRDefault="00694AE7" w:rsidP="00D34EF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09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694AE7" w:rsidRPr="00A26A0D" w:rsidRDefault="00694AE7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694AE7" w:rsidRPr="00A26A0D" w:rsidRDefault="00694AE7" w:rsidP="00694AE7">
      <w:pPr>
        <w:spacing w:after="0" w:line="240" w:lineRule="auto"/>
        <w:rPr>
          <w:rFonts w:cs="B Nazanin"/>
          <w:rtl/>
        </w:rPr>
      </w:pPr>
      <w:r w:rsidRPr="00A26A0D">
        <w:rPr>
          <w:rFonts w:cs="B Nazanin" w:hint="cs"/>
          <w:b/>
          <w:bCs/>
          <w:rtl/>
        </w:rPr>
        <w:t xml:space="preserve">شيوه ارزشيابي دانشجو: </w:t>
      </w:r>
      <w:r w:rsidRPr="00A26A0D">
        <w:rPr>
          <w:rFonts w:cs="B Nazanin" w:hint="cs"/>
          <w:rtl/>
        </w:rPr>
        <w:t>حضور فعال در کلاس و ارائه سمينار 20%</w:t>
      </w:r>
      <w:r w:rsidRPr="00A26A0D">
        <w:rPr>
          <w:rFonts w:cs="B Nazanin"/>
        </w:rPr>
        <w:t xml:space="preserve"> </w:t>
      </w:r>
      <w:r w:rsidRPr="00A26A0D">
        <w:rPr>
          <w:rFonts w:cs="B Nazanin" w:hint="cs"/>
          <w:rtl/>
        </w:rPr>
        <w:t>- آزمون نهايي کتبي 80%</w:t>
      </w:r>
    </w:p>
    <w:p w:rsidR="00694AE7" w:rsidRPr="00A26A0D" w:rsidRDefault="00694AE7" w:rsidP="00694AE7">
      <w:pPr>
        <w:spacing w:after="0" w:line="240" w:lineRule="auto"/>
        <w:rPr>
          <w:rFonts w:cs="B Nazanin"/>
          <w:b/>
          <w:bCs/>
          <w:rtl/>
        </w:rPr>
      </w:pPr>
      <w:r w:rsidRPr="00A26A0D">
        <w:rPr>
          <w:rFonts w:cs="B Nazanin" w:hint="cs"/>
          <w:b/>
          <w:bCs/>
          <w:rtl/>
        </w:rPr>
        <w:t>منابع:</w:t>
      </w:r>
      <w:r w:rsidRPr="00A26A0D">
        <w:rPr>
          <w:rFonts w:cs="B Nazanin"/>
          <w:b/>
          <w:bCs/>
        </w:rPr>
        <w:t xml:space="preserve"> </w:t>
      </w:r>
      <w:r w:rsidRPr="00A26A0D">
        <w:rPr>
          <w:rFonts w:cs="B Nazanin"/>
          <w:b/>
          <w:bCs/>
          <w:noProof/>
          <w:lang w:bidi="ar-SA"/>
        </w:rPr>
        <w:drawing>
          <wp:inline distT="0" distB="0" distL="0" distR="0" wp14:anchorId="6454C3D2" wp14:editId="22E92DB3">
            <wp:extent cx="5732145" cy="1082444"/>
            <wp:effectExtent l="0" t="0" r="190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0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AE7" w:rsidRPr="00A26A0D" w:rsidRDefault="00694AE7" w:rsidP="00694AE7">
      <w:pPr>
        <w:spacing w:after="0" w:line="240" w:lineRule="auto"/>
        <w:rPr>
          <w:rFonts w:cs="B Nazanin"/>
          <w:b/>
          <w:bCs/>
          <w:rtl/>
        </w:rPr>
      </w:pPr>
    </w:p>
    <w:p w:rsidR="00694AE7" w:rsidRPr="00A26A0D" w:rsidRDefault="00694AE7" w:rsidP="00694AE7">
      <w:pPr>
        <w:spacing w:after="0" w:line="240" w:lineRule="auto"/>
        <w:rPr>
          <w:rFonts w:cs="B Nazanin"/>
          <w:b/>
          <w:bCs/>
        </w:rPr>
      </w:pPr>
    </w:p>
    <w:p w:rsidR="00694AE7" w:rsidRPr="00A26A0D" w:rsidRDefault="00694AE7" w:rsidP="00694AE7">
      <w:pPr>
        <w:spacing w:after="0" w:line="259" w:lineRule="auto"/>
        <w:ind w:left="360"/>
        <w:rPr>
          <w:rFonts w:cs="B Nazanin"/>
          <w:b/>
          <w:bCs/>
          <w:sz w:val="28"/>
          <w:szCs w:val="28"/>
          <w:rtl/>
        </w:rPr>
      </w:pPr>
    </w:p>
    <w:p w:rsidR="00107E9A" w:rsidRDefault="00107E9A"/>
    <w:sectPr w:rsidR="00107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E7"/>
    <w:rsid w:val="00107E9A"/>
    <w:rsid w:val="0069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D3946-83A6-4D85-816E-9353D015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AE7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1</cp:revision>
  <dcterms:created xsi:type="dcterms:W3CDTF">2019-07-28T07:12:00Z</dcterms:created>
  <dcterms:modified xsi:type="dcterms:W3CDTF">2019-07-28T07:13:00Z</dcterms:modified>
</cp:coreProperties>
</file>