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00" w:rsidRPr="00E04300" w:rsidRDefault="00E04300" w:rsidP="00E04300">
      <w:pPr>
        <w:pStyle w:val="NormalWeb"/>
        <w:bidi/>
        <w:jc w:val="center"/>
        <w:rPr>
          <w:rFonts w:ascii="IranYekan" w:hAnsi="IranYekan" w:cs="B Nazanin"/>
          <w:color w:val="212529"/>
        </w:rPr>
      </w:pPr>
      <w:r w:rsidRPr="00E04300">
        <w:rPr>
          <w:rStyle w:val="Strong"/>
          <w:rFonts w:ascii="IranYekan" w:hAnsi="IranYekan" w:cs="B Nazanin"/>
          <w:color w:val="000000"/>
          <w:rtl/>
        </w:rPr>
        <w:t>راهنمای استفاده از دستگاه</w:t>
      </w:r>
      <w:r w:rsidRPr="00E04300">
        <w:rPr>
          <w:rStyle w:val="Strong"/>
          <w:rFonts w:ascii="Cambria" w:hAnsi="Cambria" w:cs="Cambria" w:hint="cs"/>
          <w:color w:val="000000"/>
          <w:rtl/>
        </w:rPr>
        <w:t> </w:t>
      </w:r>
      <w:r w:rsidRPr="00E04300">
        <w:rPr>
          <w:rStyle w:val="Strong"/>
          <w:rFonts w:ascii="IranYekan" w:hAnsi="IranYekan" w:cs="B Nazanin"/>
          <w:color w:val="000000"/>
        </w:rPr>
        <w:t>Centrifuge 5810 R</w:t>
      </w:r>
    </w:p>
    <w:p w:rsidR="00E04300" w:rsidRPr="00E04300" w:rsidRDefault="00E04300" w:rsidP="00E04300">
      <w:pPr>
        <w:pStyle w:val="NormalWeb"/>
        <w:bidi/>
        <w:rPr>
          <w:rFonts w:ascii="IranYekan" w:hAnsi="IranYekan" w:cs="B Nazanin"/>
          <w:color w:val="212529"/>
          <w:rtl/>
        </w:rPr>
      </w:pPr>
      <w:r w:rsidRPr="00E04300">
        <w:rPr>
          <w:rStyle w:val="Strong"/>
          <w:rFonts w:ascii="IranYekan" w:hAnsi="IranYekan" w:cs="B Nazanin"/>
          <w:color w:val="212529"/>
          <w:rtl/>
        </w:rPr>
        <w:t>مشخصات دستگاه</w:t>
      </w:r>
      <w:r>
        <w:rPr>
          <w:rStyle w:val="Strong"/>
          <w:rFonts w:ascii="IranYekan" w:hAnsi="IranYekan" w:cs="B Nazanin"/>
          <w:color w:val="212529"/>
        </w:rPr>
        <w:t>:</w:t>
      </w:r>
    </w:p>
    <w:p w:rsidR="00E04300" w:rsidRPr="00E04300" w:rsidRDefault="00E04300" w:rsidP="00E04300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</w:rPr>
      </w:pPr>
      <w:r w:rsidRPr="00E04300">
        <w:rPr>
          <w:rFonts w:ascii="IranYekan" w:hAnsi="IranYekan" w:cs="B Nazanin"/>
          <w:color w:val="212529"/>
          <w:rtl/>
        </w:rPr>
        <w:t>1ـ ظرفیّت دستگاه با روتور معلّق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A-4-81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،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(4</w:t>
      </w:r>
      <w:r w:rsidRPr="00E04300">
        <w:rPr>
          <w:rFonts w:ascii="Symbol" w:hAnsi="Symbol" w:cs="B Nazanin"/>
          <w:color w:val="212529"/>
        </w:rPr>
        <w:t></w:t>
      </w:r>
      <w:r w:rsidRPr="00E04300">
        <w:rPr>
          <w:rFonts w:ascii="IranYekan" w:hAnsi="IranYekan" w:cs="B Nazanin"/>
          <w:color w:val="212529"/>
        </w:rPr>
        <w:t>400 ml) 1600 ml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است.</w:t>
      </w:r>
    </w:p>
    <w:p w:rsidR="00E04300" w:rsidRPr="00E04300" w:rsidRDefault="00E04300" w:rsidP="00E04300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2ـ حداکثر ظرفیّت هر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Bucket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،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780g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است.</w:t>
      </w:r>
    </w:p>
    <w:p w:rsidR="00E04300" w:rsidRPr="00E04300" w:rsidRDefault="00E04300" w:rsidP="00E04300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3ـ محدودة دمای قابل تنظیم،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-9</w:t>
      </w:r>
      <w:r w:rsidRPr="00E04300">
        <w:rPr>
          <w:rFonts w:ascii="IranYekan" w:hAnsi="IranYekan" w:cs="B Nazanin"/>
          <w:color w:val="212529"/>
          <w:vertAlign w:val="superscript"/>
        </w:rPr>
        <w:t>O</w:t>
      </w:r>
      <w:r w:rsidRPr="00E04300">
        <w:rPr>
          <w:rFonts w:ascii="IranYekan" w:hAnsi="IranYekan" w:cs="B Nazanin"/>
          <w:color w:val="212529"/>
        </w:rPr>
        <w:t>C to +4</w:t>
      </w:r>
      <w:r w:rsidRPr="00E04300">
        <w:rPr>
          <w:rFonts w:ascii="IranYekan" w:hAnsi="IranYekan" w:cs="B Nazanin"/>
          <w:color w:val="212529"/>
          <w:vertAlign w:val="superscript"/>
        </w:rPr>
        <w:t>O</w:t>
      </w:r>
      <w:r w:rsidRPr="00E04300">
        <w:rPr>
          <w:rFonts w:ascii="IranYekan" w:hAnsi="IranYekan" w:cs="B Nazanin"/>
          <w:color w:val="212529"/>
        </w:rPr>
        <w:t>C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می باشد که در طول کار دستگاه هم قابل تنظیم است.</w:t>
      </w:r>
    </w:p>
    <w:p w:rsidR="00E04300" w:rsidRPr="00E04300" w:rsidRDefault="00E04300" w:rsidP="00E04300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4ـ حداکثر 35 برنامه در دستگاه قابل ذخیره شدن است (از شماره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1-9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و حروف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A-Z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).</w:t>
      </w:r>
    </w:p>
    <w:p w:rsidR="00E04300" w:rsidRPr="00E04300" w:rsidRDefault="00E04300" w:rsidP="00E04300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5ـ حداکثر تعداد دورهای دستگاه با روتور معلّق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A-4-81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Style w:val="Strong"/>
          <w:rFonts w:ascii="IranYekan" w:hAnsi="IranYekan" w:cs="B Nazanin"/>
          <w:color w:val="212529"/>
          <w:rtl/>
        </w:rPr>
        <w:t>،</w:t>
      </w:r>
      <w:r w:rsidRPr="00E04300">
        <w:rPr>
          <w:rStyle w:val="Strong"/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4000rpm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و حداکثر نیروی گریز از مرکز تولید شده با احتساب حداکثر شعاع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Bucket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به طول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18 cm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Style w:val="Strong"/>
          <w:rFonts w:ascii="IranYekan" w:hAnsi="IranYekan" w:cs="B Nazanin"/>
          <w:color w:val="212529"/>
          <w:rtl/>
        </w:rPr>
        <w:t>،</w:t>
      </w:r>
      <w:r w:rsidRPr="00E04300">
        <w:rPr>
          <w:rStyle w:val="Strong"/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3250g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می باشد.</w:t>
      </w:r>
    </w:p>
    <w:p w:rsidR="00E04300" w:rsidRPr="00E04300" w:rsidRDefault="00E04300" w:rsidP="00E04300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6ـ حداکثر تعداد دورهای دستگاه با روتور ثابت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FA-45-30-11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و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F-45-30-11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Style w:val="Strong"/>
          <w:rFonts w:ascii="Cambria" w:hAnsi="Cambria" w:cs="Cambria" w:hint="cs"/>
          <w:color w:val="212529"/>
          <w:rtl/>
        </w:rPr>
        <w:t>   </w:t>
      </w:r>
      <w:r w:rsidRPr="00E04300">
        <w:rPr>
          <w:rFonts w:ascii="IranYekan" w:hAnsi="IranYekan" w:cs="B Nazanin"/>
          <w:color w:val="212529"/>
        </w:rPr>
        <w:t>14000rpm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و حداکثر نیروی گریز از مرکز تولید شده با احتساب حداکثر شعاع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Bucket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به طول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9.5 cm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،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20800g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می باشد.</w:t>
      </w:r>
    </w:p>
    <w:p w:rsidR="00E04300" w:rsidRPr="00E04300" w:rsidRDefault="00E04300" w:rsidP="00E04300">
      <w:pPr>
        <w:pStyle w:val="NormalWeb"/>
        <w:bidi/>
        <w:spacing w:afterAutospacing="0"/>
        <w:jc w:val="center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br/>
      </w:r>
      <w:r w:rsidRPr="00E04300">
        <w:rPr>
          <w:rFonts w:ascii="Cambria" w:hAnsi="Cambria" w:cs="Cambria" w:hint="cs"/>
          <w:color w:val="212529"/>
          <w:rtl/>
        </w:rPr>
        <w:t> </w:t>
      </w:r>
    </w:p>
    <w:p w:rsidR="00E04300" w:rsidRPr="00E04300" w:rsidRDefault="00E04300" w:rsidP="00E04300">
      <w:pPr>
        <w:pStyle w:val="NormalWeb"/>
        <w:bidi/>
        <w:jc w:val="both"/>
        <w:rPr>
          <w:rFonts w:ascii="IranYekan" w:hAnsi="IranYekan" w:cs="B Nazanin"/>
          <w:color w:val="212529"/>
          <w:rtl/>
        </w:rPr>
      </w:pPr>
      <w:r w:rsidRPr="00E04300">
        <w:rPr>
          <w:rStyle w:val="Strong"/>
          <w:rFonts w:ascii="IranYekan" w:hAnsi="IranYekan" w:cs="B Nazanin"/>
          <w:color w:val="212529"/>
          <w:rtl/>
        </w:rPr>
        <w:t>نکاتی که هنگام کار با سانتریفیوژ باید مد نظر گرفت:</w:t>
      </w:r>
    </w:p>
    <w:p w:rsidR="00E04300" w:rsidRPr="00E04300" w:rsidRDefault="00E04300" w:rsidP="00E04300">
      <w:pPr>
        <w:pStyle w:val="NormalWeb"/>
        <w:bidi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1-برای روشن نمودن دستگاه، پس از اتّصال دوشاخه به پریز برق، کلید اصلی سبز رنگ واقع در سمت راست و پایین را بزنید تا دستگاه روشن و آماده به کار شود. کلید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Open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را بزنید تا درِ دستگاه باز گردد.</w:t>
      </w:r>
    </w:p>
    <w:p w:rsidR="00E04300" w:rsidRPr="00E04300" w:rsidRDefault="00E04300" w:rsidP="00E04300">
      <w:pPr>
        <w:pStyle w:val="NormalWeb"/>
        <w:bidi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2ـ دانسیتة مایع مورد استفاده در هنگام حداکثر سرغت دستگاه، نباید از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1.2 g/cm</w:t>
      </w:r>
      <w:r w:rsidRPr="00E04300">
        <w:rPr>
          <w:rFonts w:ascii="IranYekan" w:hAnsi="IranYekan" w:cs="B Nazanin"/>
          <w:color w:val="212529"/>
          <w:vertAlign w:val="superscript"/>
        </w:rPr>
        <w:t>3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، بیشتر باشد.</w:t>
      </w:r>
    </w:p>
    <w:p w:rsidR="00E04300" w:rsidRPr="00E04300" w:rsidRDefault="00E04300" w:rsidP="00E04300">
      <w:pPr>
        <w:pStyle w:val="NormalWeb"/>
        <w:bidi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3ـ از لوله های سالم، یک دست و همسان استفاده کنید. لوله ها را طوری در دستگاه بچینید که تعادل برقرار باشد.حجم و دانسیتة محلول در لوله های مقابل، باید برابر باشد.</w:t>
      </w:r>
    </w:p>
    <w:p w:rsidR="00E04300" w:rsidRPr="00E04300" w:rsidRDefault="00E04300" w:rsidP="00E04300">
      <w:pPr>
        <w:pStyle w:val="NormalWeb"/>
        <w:bidi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4ـ پیش از بستن درِ دستگاه، مطمئن شوید که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Bucket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ها آزادانه می چرخند.</w:t>
      </w:r>
    </w:p>
    <w:p w:rsidR="00E04300" w:rsidRPr="00E04300" w:rsidRDefault="00E04300" w:rsidP="00E04300">
      <w:pPr>
        <w:pStyle w:val="NormalWeb"/>
        <w:bidi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5ـ هرگاه طول لولة مورد استفاده از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100 mm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  <w:rtl/>
        </w:rPr>
        <w:t>بیشتر باشد، با لولة خالی، چرخش آزادانة</w:t>
      </w:r>
      <w:r w:rsidRPr="00E04300">
        <w:rPr>
          <w:rFonts w:ascii="IranYekan" w:hAnsi="IranYekan" w:cs="B Nazanin"/>
          <w:color w:val="212529"/>
        </w:rPr>
        <w:t>Bucket</w:t>
      </w:r>
      <w:r w:rsidRPr="00E04300">
        <w:rPr>
          <w:rStyle w:val="Strong"/>
          <w:rFonts w:ascii="Cambria" w:hAnsi="Cambria" w:cs="Cambria" w:hint="cs"/>
          <w:color w:val="212529"/>
          <w:rtl/>
        </w:rPr>
        <w:t> 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 w:hint="cs"/>
          <w:color w:val="212529"/>
          <w:rtl/>
        </w:rPr>
        <w:t>را</w:t>
      </w:r>
      <w:r w:rsidRPr="00E04300">
        <w:rPr>
          <w:rFonts w:ascii="IranYekan" w:hAnsi="IranYekan" w:cs="B Nazanin"/>
          <w:color w:val="212529"/>
          <w:rtl/>
        </w:rPr>
        <w:t xml:space="preserve"> </w:t>
      </w:r>
      <w:r w:rsidRPr="00E04300">
        <w:rPr>
          <w:rFonts w:ascii="IranYekan" w:hAnsi="IranYekan" w:cs="B Nazanin" w:hint="cs"/>
          <w:color w:val="212529"/>
          <w:rtl/>
        </w:rPr>
        <w:t>امتحان</w:t>
      </w:r>
      <w:r w:rsidRPr="00E04300">
        <w:rPr>
          <w:rFonts w:ascii="IranYekan" w:hAnsi="IranYekan" w:cs="B Nazanin"/>
          <w:color w:val="212529"/>
          <w:rtl/>
        </w:rPr>
        <w:t xml:space="preserve"> </w:t>
      </w:r>
      <w:r w:rsidRPr="00E04300">
        <w:rPr>
          <w:rFonts w:ascii="IranYekan" w:hAnsi="IranYekan" w:cs="B Nazanin" w:hint="cs"/>
          <w:color w:val="212529"/>
          <w:rtl/>
        </w:rPr>
        <w:t>کنید</w:t>
      </w:r>
      <w:r w:rsidRPr="00E04300">
        <w:rPr>
          <w:rFonts w:ascii="IranYekan" w:hAnsi="IranYekan" w:cs="B Nazanin"/>
          <w:color w:val="212529"/>
          <w:rtl/>
        </w:rPr>
        <w:t>.</w:t>
      </w:r>
    </w:p>
    <w:p w:rsidR="00E04300" w:rsidRPr="00E04300" w:rsidRDefault="00E04300" w:rsidP="00E04300">
      <w:pPr>
        <w:pStyle w:val="NormalWeb"/>
        <w:bidi/>
        <w:jc w:val="both"/>
        <w:rPr>
          <w:rFonts w:ascii="IranYekan" w:hAnsi="IranYekan" w:cs="B Nazanin"/>
          <w:color w:val="212529"/>
          <w:rtl/>
        </w:rPr>
      </w:pPr>
      <w:r w:rsidRPr="00E04300">
        <w:rPr>
          <w:rFonts w:ascii="IranYekan" w:hAnsi="IranYekan" w:cs="B Nazanin"/>
          <w:color w:val="212529"/>
          <w:rtl/>
        </w:rPr>
        <w:t>6ـ در هنگام استفاده از لولة آزمایش، به حداکثر قدرت تحمّل لولة آزمایش که از طرف کارخانة تولید کننده ارائه می گردد، دقّت نمایید.</w:t>
      </w:r>
    </w:p>
    <w:p w:rsidR="0078176D" w:rsidRPr="00E04300" w:rsidRDefault="00E04300" w:rsidP="00E04300">
      <w:pPr>
        <w:pStyle w:val="NormalWeb"/>
        <w:bidi/>
        <w:jc w:val="both"/>
        <w:rPr>
          <w:rFonts w:ascii="IranYekan" w:hAnsi="IranYekan" w:cs="B Nazanin"/>
          <w:color w:val="212529"/>
        </w:rPr>
      </w:pPr>
      <w:r w:rsidRPr="00E04300">
        <w:rPr>
          <w:rFonts w:ascii="IranYekan" w:hAnsi="IranYekan" w:cs="B Nazanin"/>
          <w:color w:val="212529"/>
          <w:rtl/>
        </w:rPr>
        <w:t>7ـ برای تمیز کردن روتور در صورت آلوده بودن یا شکستگی لوله، از محلول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/>
          <w:color w:val="212529"/>
        </w:rPr>
        <w:t>70%</w:t>
      </w:r>
      <w:r w:rsidRPr="00E04300">
        <w:rPr>
          <w:rStyle w:val="Strong"/>
          <w:rFonts w:ascii="Cambria" w:hAnsi="Cambria" w:cs="Cambria" w:hint="cs"/>
          <w:color w:val="212529"/>
          <w:rtl/>
        </w:rPr>
        <w:t> </w:t>
      </w:r>
      <w:r w:rsidRPr="00E04300">
        <w:rPr>
          <w:rFonts w:ascii="Cambria" w:hAnsi="Cambria" w:cs="Cambria" w:hint="cs"/>
          <w:color w:val="212529"/>
          <w:rtl/>
        </w:rPr>
        <w:t> </w:t>
      </w:r>
      <w:r w:rsidRPr="00E04300">
        <w:rPr>
          <w:rFonts w:ascii="IranYekan" w:hAnsi="IranYekan" w:cs="B Nazanin" w:hint="cs"/>
          <w:color w:val="212529"/>
          <w:rtl/>
        </w:rPr>
        <w:t>ایزوپروپانل</w:t>
      </w:r>
      <w:r w:rsidRPr="00E04300">
        <w:rPr>
          <w:rFonts w:ascii="IranYekan" w:hAnsi="IranYekan" w:cs="B Nazanin"/>
          <w:color w:val="212529"/>
          <w:rtl/>
        </w:rPr>
        <w:t xml:space="preserve"> </w:t>
      </w:r>
      <w:r w:rsidRPr="00E04300">
        <w:rPr>
          <w:rFonts w:ascii="IranYekan" w:hAnsi="IranYekan" w:cs="B Nazanin" w:hint="cs"/>
          <w:color w:val="212529"/>
          <w:rtl/>
        </w:rPr>
        <w:t>استفاده</w:t>
      </w:r>
      <w:r w:rsidRPr="00E04300">
        <w:rPr>
          <w:rFonts w:ascii="IranYekan" w:hAnsi="IranYekan" w:cs="B Nazanin"/>
          <w:color w:val="212529"/>
          <w:rtl/>
        </w:rPr>
        <w:t xml:space="preserve"> </w:t>
      </w:r>
      <w:r w:rsidRPr="00E04300">
        <w:rPr>
          <w:rFonts w:ascii="IranYekan" w:hAnsi="IranYekan" w:cs="B Nazanin" w:hint="cs"/>
          <w:color w:val="212529"/>
          <w:rtl/>
        </w:rPr>
        <w:t>نمایید</w:t>
      </w:r>
      <w:r w:rsidRPr="00E04300">
        <w:rPr>
          <w:rFonts w:ascii="IranYekan" w:hAnsi="IranYekan" w:cs="B Nazanin"/>
          <w:color w:val="212529"/>
          <w:rtl/>
        </w:rPr>
        <w:t>.</w:t>
      </w:r>
      <w:bookmarkStart w:id="0" w:name="_GoBack"/>
      <w:bookmarkEnd w:id="0"/>
    </w:p>
    <w:sectPr w:rsidR="0078176D" w:rsidRPr="00E04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00"/>
    <w:rsid w:val="0078176D"/>
    <w:rsid w:val="00E0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30311-F47D-4BF3-8385-3D4869E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4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4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</cp:revision>
  <dcterms:created xsi:type="dcterms:W3CDTF">2025-11-11T08:13:00Z</dcterms:created>
  <dcterms:modified xsi:type="dcterms:W3CDTF">2025-11-11T08:15:00Z</dcterms:modified>
</cp:coreProperties>
</file>