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Pr>
      </w:pPr>
      <w:bookmarkStart w:id="0" w:name="_GoBack"/>
      <w:r w:rsidRPr="00D90AE6">
        <w:rPr>
          <w:rFonts w:ascii="IranYekan" w:hAnsi="IranYekan" w:cs="B Nazanin" w:hint="cs"/>
          <w:color w:val="212529"/>
          <w:sz w:val="22"/>
          <w:szCs w:val="22"/>
          <w:rtl/>
        </w:rPr>
        <w:t>راهنمای استفاده از دستگاه ترازوی آنالیتیک</w:t>
      </w:r>
      <w:r w:rsidRPr="00D90AE6">
        <w:rPr>
          <w:rFonts w:ascii="Cambria" w:hAnsi="Cambria" w:cs="B Nazanin" w:hint="cs"/>
          <w:color w:val="212529"/>
          <w:sz w:val="22"/>
          <w:szCs w:val="22"/>
        </w:rPr>
        <w:t> </w:t>
      </w:r>
      <w:r w:rsidRPr="00D90AE6">
        <w:rPr>
          <w:rFonts w:cs="B Nazanin"/>
          <w:color w:val="212529"/>
          <w:sz w:val="22"/>
          <w:szCs w:val="22"/>
        </w:rPr>
        <w:t>A&amp;D</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مدل</w:t>
      </w:r>
      <w:r w:rsidRPr="00D90AE6">
        <w:rPr>
          <w:rFonts w:ascii="Cambria" w:hAnsi="Cambria" w:cs="B Nazanin" w:hint="cs"/>
          <w:color w:val="212529"/>
          <w:sz w:val="22"/>
          <w:szCs w:val="22"/>
        </w:rPr>
        <w:t> </w:t>
      </w:r>
      <w:r w:rsidRPr="00D90AE6">
        <w:rPr>
          <w:rFonts w:cs="B Nazanin"/>
          <w:color w:val="212529"/>
          <w:sz w:val="22"/>
          <w:szCs w:val="22"/>
        </w:rPr>
        <w:t>GR-200</w:t>
      </w:r>
    </w:p>
    <w:bookmarkEnd w:id="0"/>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Cambria" w:hAnsi="Cambria" w:cs="B Nazanin" w:hint="cs"/>
          <w:color w:val="212529"/>
          <w:sz w:val="22"/>
          <w:szCs w:val="22"/>
        </w:rPr>
        <w:t> </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Pr>
        <w:t> </w:t>
      </w:r>
      <w:r w:rsidRPr="00D90AE6">
        <w:rPr>
          <w:rFonts w:ascii="IranYekan" w:hAnsi="IranYekan" w:cs="B Nazanin" w:hint="cs"/>
          <w:color w:val="212529"/>
          <w:sz w:val="22"/>
          <w:szCs w:val="22"/>
          <w:rtl/>
        </w:rPr>
        <w:t>مشخصات دستگاه</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حداکثر ظرفیّت توزین</w:t>
      </w:r>
      <w:r w:rsidRPr="00D90AE6">
        <w:rPr>
          <w:rFonts w:ascii="Cambria" w:hAnsi="Cambria" w:cs="B Nazanin" w:hint="cs"/>
          <w:color w:val="212529"/>
          <w:sz w:val="22"/>
          <w:szCs w:val="22"/>
        </w:rPr>
        <w:t> </w:t>
      </w:r>
      <w:r w:rsidRPr="00D90AE6">
        <w:rPr>
          <w:rFonts w:cs="B Nazanin"/>
          <w:color w:val="212529"/>
          <w:sz w:val="22"/>
          <w:szCs w:val="22"/>
        </w:rPr>
        <w:t>210 g</w:t>
      </w:r>
      <w:r w:rsidRPr="00D90AE6">
        <w:rPr>
          <w:rFonts w:ascii="Cambria" w:hAnsi="Cambria" w:cs="B Nazanin" w:hint="cs"/>
          <w:color w:val="212529"/>
          <w:sz w:val="22"/>
          <w:szCs w:val="22"/>
        </w:rPr>
        <w:t> </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حداقل ظرفیّت توزین</w:t>
      </w:r>
      <w:r w:rsidRPr="00D90AE6">
        <w:rPr>
          <w:rFonts w:ascii="Cambria" w:hAnsi="Cambria" w:cs="B Nazanin" w:hint="cs"/>
          <w:color w:val="212529"/>
          <w:sz w:val="22"/>
          <w:szCs w:val="22"/>
        </w:rPr>
        <w:t> </w:t>
      </w:r>
      <w:r w:rsidRPr="00D90AE6">
        <w:rPr>
          <w:rFonts w:cs="B Nazanin"/>
          <w:color w:val="212529"/>
          <w:sz w:val="22"/>
          <w:szCs w:val="22"/>
        </w:rPr>
        <w:t>10 mg</w:t>
      </w:r>
      <w:r w:rsidRPr="00D90AE6">
        <w:rPr>
          <w:rFonts w:ascii="Cambria" w:hAnsi="Cambria" w:cs="B Nazanin" w:hint="cs"/>
          <w:color w:val="212529"/>
          <w:sz w:val="22"/>
          <w:szCs w:val="22"/>
        </w:rPr>
        <w:t> </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دقّت دستگاه</w:t>
      </w:r>
      <w:r w:rsidRPr="00D90AE6">
        <w:rPr>
          <w:rFonts w:ascii="IranYekan" w:hAnsi="IranYekan" w:cs="B Nazanin" w:hint="cs"/>
          <w:color w:val="212529"/>
          <w:sz w:val="22"/>
          <w:szCs w:val="22"/>
        </w:rPr>
        <w:t>:</w:t>
      </w:r>
      <w:r w:rsidRPr="00D90AE6">
        <w:rPr>
          <w:rFonts w:ascii="Cambria" w:hAnsi="Cambria" w:cs="B Nazanin" w:hint="cs"/>
          <w:color w:val="212529"/>
          <w:sz w:val="22"/>
          <w:szCs w:val="22"/>
        </w:rPr>
        <w:t> </w:t>
      </w:r>
      <w:r w:rsidRPr="00D90AE6">
        <w:rPr>
          <w:rFonts w:cs="B Nazanin"/>
          <w:color w:val="212529"/>
          <w:sz w:val="22"/>
          <w:szCs w:val="22"/>
        </w:rPr>
        <w:t>0.0001g</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یا</w:t>
      </w:r>
      <w:r w:rsidRPr="00D90AE6">
        <w:rPr>
          <w:rFonts w:ascii="Cambria" w:hAnsi="Cambria" w:cs="B Nazanin" w:hint="cs"/>
          <w:color w:val="212529"/>
          <w:sz w:val="22"/>
          <w:szCs w:val="22"/>
        </w:rPr>
        <w:t> </w:t>
      </w:r>
      <w:r w:rsidRPr="00D90AE6">
        <w:rPr>
          <w:rFonts w:cs="B Nazanin"/>
          <w:color w:val="212529"/>
          <w:sz w:val="22"/>
          <w:szCs w:val="22"/>
        </w:rPr>
        <w:t>0.1 mg</w:t>
      </w:r>
      <w:r w:rsidRPr="00D90AE6">
        <w:rPr>
          <w:rFonts w:ascii="Cambria" w:hAnsi="Cambria" w:cs="B Nazanin" w:hint="cs"/>
          <w:color w:val="212529"/>
          <w:sz w:val="22"/>
          <w:szCs w:val="22"/>
        </w:rPr>
        <w:t> </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امکان ذخیره سازی داده های حاصل از 200 نمونه در حافظة داخلی ترازو</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قابلیّت اتصال به کامپیوتر و پرینتر</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برخی از واحدهای اندازه گیری موجود عبارتند از: گرم</w:t>
      </w:r>
      <w:r w:rsidRPr="00D90AE6">
        <w:rPr>
          <w:rFonts w:ascii="IranYekan" w:hAnsi="IranYekan" w:cs="B Nazanin" w:hint="cs"/>
          <w:color w:val="212529"/>
          <w:sz w:val="22"/>
          <w:szCs w:val="22"/>
        </w:rPr>
        <w:t>(</w:t>
      </w:r>
      <w:r w:rsidRPr="00D90AE6">
        <w:rPr>
          <w:rFonts w:cs="B Nazanin"/>
          <w:color w:val="212529"/>
          <w:sz w:val="22"/>
          <w:szCs w:val="22"/>
        </w:rPr>
        <w:t>g</w:t>
      </w:r>
      <w:r w:rsidRPr="00D90AE6">
        <w:rPr>
          <w:rFonts w:ascii="Cambria" w:hAnsi="Cambria" w:cs="B Nazanin" w:hint="cs"/>
          <w:color w:val="212529"/>
          <w:sz w:val="22"/>
          <w:szCs w:val="22"/>
        </w:rPr>
        <w:t> </w:t>
      </w:r>
      <w:r w:rsidRPr="00D90AE6">
        <w:rPr>
          <w:rFonts w:ascii="IranYekan" w:hAnsi="IranYekan" w:cs="B Nazanin" w:hint="cs"/>
          <w:color w:val="212529"/>
          <w:sz w:val="22"/>
          <w:szCs w:val="22"/>
        </w:rPr>
        <w:t>)</w:t>
      </w:r>
      <w:r w:rsidRPr="00D90AE6">
        <w:rPr>
          <w:rFonts w:ascii="IranYekan" w:hAnsi="IranYekan" w:cs="B Nazanin" w:hint="cs"/>
          <w:color w:val="212529"/>
          <w:sz w:val="22"/>
          <w:szCs w:val="22"/>
          <w:rtl/>
        </w:rPr>
        <w:t>، میلی گرم</w:t>
      </w:r>
      <w:r w:rsidRPr="00D90AE6">
        <w:rPr>
          <w:rFonts w:ascii="IranYekan" w:hAnsi="IranYekan" w:cs="B Nazanin" w:hint="cs"/>
          <w:color w:val="212529"/>
          <w:sz w:val="22"/>
          <w:szCs w:val="22"/>
        </w:rPr>
        <w:t>(</w:t>
      </w:r>
      <w:r w:rsidRPr="00D90AE6">
        <w:rPr>
          <w:rFonts w:cs="B Nazanin"/>
          <w:color w:val="212529"/>
          <w:sz w:val="22"/>
          <w:szCs w:val="22"/>
        </w:rPr>
        <w:t>mg</w:t>
      </w:r>
      <w:r w:rsidRPr="00D90AE6">
        <w:rPr>
          <w:rFonts w:ascii="Cambria" w:hAnsi="Cambria" w:cs="B Nazanin" w:hint="cs"/>
          <w:color w:val="212529"/>
          <w:sz w:val="22"/>
          <w:szCs w:val="22"/>
        </w:rPr>
        <w:t> </w:t>
      </w:r>
      <w:r w:rsidRPr="00D90AE6">
        <w:rPr>
          <w:rFonts w:ascii="IranYekan" w:hAnsi="IranYekan" w:cs="B Nazanin" w:hint="cs"/>
          <w:color w:val="212529"/>
          <w:sz w:val="22"/>
          <w:szCs w:val="22"/>
        </w:rPr>
        <w:t>)</w:t>
      </w:r>
      <w:r w:rsidRPr="00D90AE6">
        <w:rPr>
          <w:rFonts w:ascii="IranYekan" w:hAnsi="IranYekan" w:cs="B Nazanin" w:hint="cs"/>
          <w:color w:val="212529"/>
          <w:sz w:val="22"/>
          <w:szCs w:val="22"/>
          <w:rtl/>
        </w:rPr>
        <w:t>،</w:t>
      </w:r>
      <w:r w:rsidRPr="00D90AE6">
        <w:rPr>
          <w:rFonts w:ascii="Cambria" w:hAnsi="Cambria" w:cs="B Nazanin" w:hint="cs"/>
          <w:color w:val="212529"/>
          <w:sz w:val="22"/>
          <w:szCs w:val="22"/>
        </w:rPr>
        <w:t> </w:t>
      </w:r>
      <w:r w:rsidRPr="00D90AE6">
        <w:rPr>
          <w:rFonts w:cs="B Nazanin"/>
          <w:color w:val="212529"/>
          <w:sz w:val="22"/>
          <w:szCs w:val="22"/>
        </w:rPr>
        <w:t>Ounce=</w:t>
      </w:r>
      <w:proofErr w:type="spellStart"/>
      <w:r w:rsidRPr="00D90AE6">
        <w:rPr>
          <w:rFonts w:cs="B Nazanin"/>
          <w:color w:val="212529"/>
          <w:sz w:val="22"/>
          <w:szCs w:val="22"/>
        </w:rPr>
        <w:t>ozt</w:t>
      </w:r>
      <w:proofErr w:type="spellEnd"/>
      <w:r w:rsidRPr="00D90AE6">
        <w:rPr>
          <w:rFonts w:ascii="Cambria" w:hAnsi="Cambria" w:cs="B Nazanin" w:hint="cs"/>
          <w:color w:val="212529"/>
          <w:sz w:val="22"/>
          <w:szCs w:val="22"/>
        </w:rPr>
        <w:t> </w:t>
      </w:r>
      <w:r w:rsidRPr="00D90AE6">
        <w:rPr>
          <w:rFonts w:ascii="IranYekan" w:hAnsi="IranYekan" w:cs="B Nazanin" w:hint="cs"/>
          <w:color w:val="212529"/>
          <w:sz w:val="22"/>
          <w:szCs w:val="22"/>
        </w:rPr>
        <w:t xml:space="preserve">(35/28 </w:t>
      </w:r>
      <w:r w:rsidRPr="00D90AE6">
        <w:rPr>
          <w:rFonts w:ascii="IranYekan" w:hAnsi="IranYekan" w:cs="B Nazanin" w:hint="cs"/>
          <w:color w:val="212529"/>
          <w:sz w:val="22"/>
          <w:szCs w:val="22"/>
          <w:rtl/>
        </w:rPr>
        <w:t>گرم</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rPr>
          <w:rFonts w:ascii="IranYekan" w:hAnsi="IranYekan" w:cs="B Nazanin"/>
          <w:color w:val="212529"/>
          <w:rtl/>
        </w:rPr>
      </w:pPr>
      <w:r w:rsidRPr="00D90AE6">
        <w:rPr>
          <w:rFonts w:ascii="IranYekan" w:hAnsi="IranYekan" w:cs="B Nazanin" w:hint="cs"/>
          <w:color w:val="212529"/>
          <w:sz w:val="22"/>
          <w:szCs w:val="22"/>
          <w:rtl/>
        </w:rPr>
        <w:t>قیراط</w:t>
      </w:r>
      <w:r w:rsidRPr="00D90AE6">
        <w:rPr>
          <w:rFonts w:ascii="IranYekan" w:hAnsi="IranYekan" w:cs="B Nazanin" w:hint="cs"/>
          <w:color w:val="212529"/>
          <w:sz w:val="22"/>
          <w:szCs w:val="22"/>
        </w:rPr>
        <w:t>(</w:t>
      </w:r>
      <w:proofErr w:type="spellStart"/>
      <w:r w:rsidRPr="00D90AE6">
        <w:rPr>
          <w:rFonts w:cs="B Nazanin"/>
          <w:color w:val="212529"/>
          <w:sz w:val="22"/>
          <w:szCs w:val="22"/>
        </w:rPr>
        <w:t>ct</w:t>
      </w:r>
      <w:proofErr w:type="spellEnd"/>
      <w:r w:rsidRPr="00D90AE6">
        <w:rPr>
          <w:rFonts w:ascii="Cambria" w:hAnsi="Cambria" w:cs="B Nazanin" w:hint="cs"/>
          <w:color w:val="212529"/>
          <w:sz w:val="22"/>
          <w:szCs w:val="22"/>
        </w:rPr>
        <w:t> </w:t>
      </w:r>
      <w:r w:rsidRPr="00D90AE6">
        <w:rPr>
          <w:rFonts w:ascii="IranYekan" w:hAnsi="IranYekan" w:cs="B Nazanin" w:hint="cs"/>
          <w:color w:val="212529"/>
          <w:sz w:val="22"/>
          <w:szCs w:val="22"/>
          <w:rtl/>
        </w:rPr>
        <w:t xml:space="preserve">، </w:t>
      </w:r>
      <w:r w:rsidRPr="00D90AE6">
        <w:rPr>
          <w:rFonts w:ascii="IranYekan" w:hAnsi="IranYekan" w:cs="B Nazanin" w:hint="cs"/>
          <w:color w:val="212529"/>
          <w:sz w:val="22"/>
          <w:szCs w:val="22"/>
        </w:rPr>
        <w:t xml:space="preserve">2/0 </w:t>
      </w:r>
      <w:r w:rsidRPr="00D90AE6">
        <w:rPr>
          <w:rFonts w:ascii="IranYekan" w:hAnsi="IranYekan" w:cs="B Nazanin" w:hint="cs"/>
          <w:color w:val="212529"/>
          <w:sz w:val="22"/>
          <w:szCs w:val="22"/>
          <w:rtl/>
        </w:rPr>
        <w:t>گرم</w:t>
      </w:r>
      <w:r w:rsidRPr="00D90AE6">
        <w:rPr>
          <w:rFonts w:ascii="IranYekan" w:hAnsi="IranYekan" w:cs="B Nazanin" w:hint="cs"/>
          <w:color w:val="212529"/>
          <w:sz w:val="22"/>
          <w:szCs w:val="22"/>
        </w:rPr>
        <w:t>)</w:t>
      </w:r>
      <w:r w:rsidRPr="00D90AE6">
        <w:rPr>
          <w:rFonts w:ascii="IranYekan" w:hAnsi="IranYekan" w:cs="B Nazanin" w:hint="cs"/>
          <w:color w:val="212529"/>
          <w:sz w:val="22"/>
          <w:szCs w:val="22"/>
          <w:rtl/>
        </w:rPr>
        <w:t>،</w:t>
      </w:r>
      <w:r w:rsidRPr="00D90AE6">
        <w:rPr>
          <w:rFonts w:ascii="Cambria" w:hAnsi="Cambria" w:cs="B Nazanin" w:hint="cs"/>
          <w:color w:val="212529"/>
          <w:sz w:val="22"/>
          <w:szCs w:val="22"/>
        </w:rPr>
        <w:t> </w:t>
      </w:r>
      <w:proofErr w:type="spellStart"/>
      <w:r w:rsidRPr="00D90AE6">
        <w:rPr>
          <w:rFonts w:cs="B Nazanin"/>
          <w:color w:val="212529"/>
          <w:sz w:val="22"/>
          <w:szCs w:val="22"/>
        </w:rPr>
        <w:t>momme</w:t>
      </w:r>
      <w:proofErr w:type="spellEnd"/>
      <w:r w:rsidRPr="00D90AE6">
        <w:rPr>
          <w:rFonts w:ascii="Cambria" w:hAnsi="Cambria" w:cs="B Nazanin" w:hint="cs"/>
          <w:color w:val="212529"/>
          <w:sz w:val="22"/>
          <w:szCs w:val="22"/>
        </w:rPr>
        <w:t> </w:t>
      </w:r>
      <w:r w:rsidRPr="00D90AE6">
        <w:rPr>
          <w:rFonts w:ascii="IranYekan" w:hAnsi="IranYekan" w:cs="B Nazanin" w:hint="cs"/>
          <w:color w:val="212529"/>
          <w:sz w:val="22"/>
          <w:szCs w:val="22"/>
        </w:rPr>
        <w:t xml:space="preserve">(75/3 </w:t>
      </w:r>
      <w:r w:rsidRPr="00D90AE6">
        <w:rPr>
          <w:rFonts w:ascii="IranYekan" w:hAnsi="IranYekan" w:cs="B Nazanin" w:hint="cs"/>
          <w:color w:val="212529"/>
          <w:sz w:val="22"/>
          <w:szCs w:val="22"/>
          <w:rtl/>
        </w:rPr>
        <w:t>گرم</w:t>
      </w:r>
      <w:r w:rsidRPr="00D90AE6">
        <w:rPr>
          <w:rFonts w:ascii="IranYekan" w:hAnsi="IranYekan" w:cs="B Nazanin" w:hint="cs"/>
          <w:color w:val="212529"/>
          <w:sz w:val="22"/>
          <w:szCs w:val="22"/>
        </w:rPr>
        <w:t>)</w:t>
      </w:r>
      <w:r w:rsidRPr="00D90AE6">
        <w:rPr>
          <w:rFonts w:ascii="IranYekan" w:hAnsi="IranYekan" w:cs="B Nazanin" w:hint="cs"/>
          <w:color w:val="212529"/>
          <w:sz w:val="22"/>
          <w:szCs w:val="22"/>
          <w:rtl/>
        </w:rPr>
        <w:t>،</w:t>
      </w:r>
      <w:r w:rsidRPr="00D90AE6">
        <w:rPr>
          <w:rFonts w:ascii="Cambria" w:hAnsi="Cambria" w:cs="B Nazanin" w:hint="cs"/>
          <w:color w:val="212529"/>
          <w:sz w:val="22"/>
          <w:szCs w:val="22"/>
        </w:rPr>
        <w:t> </w:t>
      </w:r>
      <w:r w:rsidRPr="00D90AE6">
        <w:rPr>
          <w:rFonts w:cs="B Nazanin"/>
          <w:color w:val="212529"/>
          <w:sz w:val="22"/>
          <w:szCs w:val="22"/>
        </w:rPr>
        <w:t> </w:t>
      </w:r>
      <w:proofErr w:type="spellStart"/>
      <w:r w:rsidRPr="00D90AE6">
        <w:rPr>
          <w:rFonts w:ascii="IranYekan" w:hAnsi="IranYekan" w:cs="B Nazanin"/>
          <w:color w:val="212529"/>
        </w:rPr>
        <w:t>ozt</w:t>
      </w:r>
      <w:proofErr w:type="spellEnd"/>
      <w:r w:rsidRPr="00D90AE6">
        <w:rPr>
          <w:rFonts w:ascii="Cambria" w:hAnsi="Cambria" w:cs="B Nazanin" w:hint="cs"/>
          <w:color w:val="212529"/>
          <w:sz w:val="22"/>
          <w:szCs w:val="22"/>
        </w:rPr>
        <w:t> </w:t>
      </w:r>
      <w:r w:rsidRPr="00D90AE6">
        <w:rPr>
          <w:rFonts w:ascii="IranYekan" w:hAnsi="IranYekan" w:cs="B Nazanin" w:hint="cs"/>
          <w:color w:val="212529"/>
          <w:sz w:val="22"/>
          <w:szCs w:val="22"/>
        </w:rPr>
        <w:t>(</w:t>
      </w:r>
      <w:r w:rsidRPr="00D90AE6">
        <w:rPr>
          <w:rFonts w:cs="B Nazanin"/>
          <w:color w:val="212529"/>
          <w:sz w:val="22"/>
          <w:szCs w:val="22"/>
        </w:rPr>
        <w:t>Troy ounce</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 xml:space="preserve">، </w:t>
      </w:r>
      <w:r w:rsidRPr="00D90AE6">
        <w:rPr>
          <w:rFonts w:ascii="IranYekan" w:hAnsi="IranYekan" w:cs="B Nazanin" w:hint="cs"/>
          <w:color w:val="212529"/>
          <w:sz w:val="22"/>
          <w:szCs w:val="22"/>
        </w:rPr>
        <w:t xml:space="preserve">10/31 </w:t>
      </w:r>
      <w:r w:rsidRPr="00D90AE6">
        <w:rPr>
          <w:rFonts w:ascii="IranYekan" w:hAnsi="IranYekan" w:cs="B Nazanin" w:hint="cs"/>
          <w:color w:val="212529"/>
          <w:sz w:val="22"/>
          <w:szCs w:val="22"/>
          <w:rtl/>
        </w:rPr>
        <w:t>گرم</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Cambria" w:hAnsi="Cambria" w:cs="Cambria" w:hint="cs"/>
          <w:color w:val="212529"/>
          <w:rtl/>
        </w:rPr>
        <w:t> </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نکاتی که هنگام کار با دستگاه ترازوی</w:t>
      </w:r>
      <w:r w:rsidRPr="00D90AE6">
        <w:rPr>
          <w:rFonts w:ascii="Cambria" w:hAnsi="Cambria" w:cs="B Nazanin" w:hint="cs"/>
          <w:color w:val="212529"/>
          <w:sz w:val="22"/>
          <w:szCs w:val="22"/>
        </w:rPr>
        <w:t> </w:t>
      </w:r>
      <w:r w:rsidRPr="00D90AE6">
        <w:rPr>
          <w:rFonts w:cs="B Nazanin"/>
          <w:color w:val="212529"/>
          <w:sz w:val="22"/>
          <w:szCs w:val="22"/>
        </w:rPr>
        <w:t>A&amp;D</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باید مد نظر قرار گیرد</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Cambria" w:hAnsi="Cambria" w:cs="Cambria" w:hint="cs"/>
          <w:color w:val="212529"/>
          <w:rtl/>
        </w:rPr>
        <w:t> </w:t>
      </w:r>
    </w:p>
    <w:p w:rsidR="00D90AE6" w:rsidRPr="00D90AE6" w:rsidRDefault="00D90AE6" w:rsidP="00D90AE6">
      <w:pPr>
        <w:pStyle w:val="NormalWeb"/>
        <w:numPr>
          <w:ilvl w:val="0"/>
          <w:numId w:val="2"/>
        </w:numPr>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قبل از توزین، لازم است تا ترازو حداقل به مدت 1 ساعت گرم شود</w:t>
      </w:r>
      <w:r w:rsidRPr="00D90AE6">
        <w:rPr>
          <w:rFonts w:cs="B Nazanin"/>
          <w:color w:val="212529"/>
          <w:sz w:val="22"/>
          <w:szCs w:val="22"/>
        </w:rPr>
        <w:t>Warm up</w:t>
      </w:r>
      <w:r w:rsidRPr="00D90AE6">
        <w:rPr>
          <w:rFonts w:ascii="Cambria" w:hAnsi="Cambria" w:cs="Cambria" w:hint="cs"/>
          <w:color w:val="212529"/>
          <w:sz w:val="22"/>
          <w:szCs w:val="22"/>
          <w:rtl/>
        </w:rPr>
        <w:t> </w:t>
      </w:r>
      <w:r w:rsidRPr="00D90AE6">
        <w:rPr>
          <w:rFonts w:ascii="Cambria" w:hAnsi="Cambria" w:cs="B Nazanin" w:hint="cs"/>
          <w:color w:val="212529"/>
          <w:sz w:val="22"/>
          <w:szCs w:val="22"/>
        </w:rPr>
        <w:t> </w:t>
      </w:r>
    </w:p>
    <w:p w:rsidR="00D90AE6" w:rsidRPr="00D90AE6" w:rsidRDefault="00D90AE6" w:rsidP="00D90AE6">
      <w:pPr>
        <w:pStyle w:val="NormalWeb"/>
        <w:numPr>
          <w:ilvl w:val="0"/>
          <w:numId w:val="2"/>
        </w:numPr>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میز ترازو باید صاف، محکم و عاری از لرزش و سایر عوامل مزاحم مانند باز و بسته شدن مکرر در یا پنجره باشد. حباب تراز دستگاه نیز باید در وسط دایرة تراز، قرار گیرد</w:t>
      </w:r>
      <w:r w:rsidRPr="00D90AE6">
        <w:rPr>
          <w:rFonts w:ascii="IranYekan" w:hAnsi="IranYekan" w:cs="B Nazanin" w:hint="cs"/>
          <w:color w:val="212529"/>
          <w:sz w:val="22"/>
          <w:szCs w:val="22"/>
        </w:rPr>
        <w:t>.</w:t>
      </w:r>
    </w:p>
    <w:p w:rsidR="00D90AE6" w:rsidRPr="00D90AE6" w:rsidRDefault="00D90AE6" w:rsidP="00D90AE6">
      <w:pPr>
        <w:pStyle w:val="NormalWeb"/>
        <w:numPr>
          <w:ilvl w:val="0"/>
          <w:numId w:val="2"/>
        </w:numPr>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از تکیه کردن به میز ترازو یا تغییر محلّ دستگاه خودداری کنید</w:t>
      </w:r>
      <w:r w:rsidRPr="00D90AE6">
        <w:rPr>
          <w:rFonts w:ascii="IranYekan" w:hAnsi="IranYekan" w:cs="B Nazanin" w:hint="cs"/>
          <w:color w:val="212529"/>
          <w:sz w:val="22"/>
          <w:szCs w:val="22"/>
        </w:rPr>
        <w:t>.</w:t>
      </w:r>
    </w:p>
    <w:p w:rsidR="00D90AE6" w:rsidRPr="00D90AE6" w:rsidRDefault="00D90AE6" w:rsidP="00D90AE6">
      <w:pPr>
        <w:pStyle w:val="NormalWeb"/>
        <w:numPr>
          <w:ilvl w:val="0"/>
          <w:numId w:val="2"/>
        </w:numPr>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قبل از هر بار توزین به منظور جلوگیری از هرگونه خطای احتمالی، کلید</w:t>
      </w:r>
      <w:r w:rsidRPr="00D90AE6">
        <w:rPr>
          <w:rFonts w:ascii="Cambria" w:hAnsi="Cambria" w:cs="B Nazanin" w:hint="cs"/>
          <w:color w:val="212529"/>
          <w:sz w:val="22"/>
          <w:szCs w:val="22"/>
        </w:rPr>
        <w:t> </w:t>
      </w:r>
      <w:r w:rsidRPr="00D90AE6">
        <w:rPr>
          <w:rFonts w:cs="B Nazanin"/>
          <w:color w:val="212529"/>
          <w:sz w:val="22"/>
          <w:szCs w:val="22"/>
        </w:rPr>
        <w:t>RE-ZERO</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را فشار دهید</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color w:val="212529"/>
          <w:rtl/>
        </w:rPr>
        <w:br/>
      </w:r>
      <w:r w:rsidRPr="00D90AE6">
        <w:rPr>
          <w:rFonts w:ascii="IranYekan" w:hAnsi="IranYekan" w:cs="B Nazanin"/>
          <w:color w:val="212529"/>
          <w:rtl/>
        </w:rPr>
        <w:br/>
      </w:r>
      <w:r w:rsidRPr="00D90AE6">
        <w:rPr>
          <w:rFonts w:ascii="Cambria" w:hAnsi="Cambria" w:cs="Cambria" w:hint="cs"/>
          <w:color w:val="212529"/>
          <w:rtl/>
        </w:rPr>
        <w:t> </w:t>
      </w:r>
    </w:p>
    <w:p w:rsidR="00D90AE6" w:rsidRPr="00D90AE6" w:rsidRDefault="00D90AE6" w:rsidP="00D90AE6">
      <w:pPr>
        <w:pStyle w:val="NormalWeb"/>
        <w:shd w:val="clear" w:color="auto" w:fill="FFFFFF"/>
        <w:bidi/>
        <w:spacing w:before="0" w:beforeAutospacing="0" w:after="0" w:afterAutospacing="0"/>
        <w:rPr>
          <w:rFonts w:ascii="IranYekan" w:hAnsi="IranYekan" w:cs="B Nazanin"/>
          <w:b/>
          <w:bCs/>
          <w:color w:val="212529"/>
          <w:rtl/>
        </w:rPr>
      </w:pPr>
      <w:r w:rsidRPr="00D90AE6">
        <w:rPr>
          <w:rFonts w:ascii="IranYekan" w:hAnsi="IranYekan" w:cs="B Nazanin" w:hint="cs"/>
          <w:b/>
          <w:bCs/>
          <w:color w:val="212529"/>
          <w:sz w:val="22"/>
          <w:szCs w:val="22"/>
          <w:rtl/>
        </w:rPr>
        <w:t>کالیب</w:t>
      </w:r>
      <w:r>
        <w:rPr>
          <w:rFonts w:ascii="IranYekan" w:hAnsi="IranYekan" w:cs="B Nazanin" w:hint="cs"/>
          <w:b/>
          <w:bCs/>
          <w:color w:val="212529"/>
          <w:sz w:val="22"/>
          <w:szCs w:val="22"/>
          <w:rtl/>
        </w:rPr>
        <w:t>راسیون دستگاه با استفاده از وزنه</w:t>
      </w:r>
      <w:r w:rsidRPr="00D90AE6">
        <w:rPr>
          <w:rFonts w:ascii="IranYekan" w:hAnsi="IranYekan" w:cs="B Nazanin" w:hint="cs"/>
          <w:b/>
          <w:bCs/>
          <w:color w:val="212529"/>
          <w:sz w:val="22"/>
          <w:szCs w:val="22"/>
          <w:rtl/>
        </w:rPr>
        <w:t xml:space="preserve"> استاندارد داخلی</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Cambria" w:hAnsi="Cambria" w:cs="Cambria" w:hint="cs"/>
          <w:color w:val="212529"/>
          <w:rtl/>
        </w:rPr>
        <w:t> </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در صورتی که ترازو برای اوّلین بار نصب می شود یا محلّ و محیط آن تغییر کرده، لازم است کالیبره شود. با انجام این کالیبراسیون، دستگاه با استفاده از وزنة استاندارد داخلی خودِ ترازو کالیبره می شود. برای این کار، مراحل زیر را طی نمایید</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الف ـ پس از گرم شدن ترازو به مدت حداقل 1 ساعت، با کلید</w:t>
      </w:r>
      <w:r w:rsidRPr="00D90AE6">
        <w:rPr>
          <w:rFonts w:ascii="Cambria" w:hAnsi="Cambria" w:cs="B Nazanin" w:hint="cs"/>
          <w:color w:val="212529"/>
          <w:sz w:val="22"/>
          <w:szCs w:val="22"/>
        </w:rPr>
        <w:t> </w:t>
      </w:r>
      <w:r w:rsidRPr="00D90AE6">
        <w:rPr>
          <w:rFonts w:cs="B Nazanin"/>
          <w:color w:val="212529"/>
          <w:sz w:val="22"/>
          <w:szCs w:val="22"/>
        </w:rPr>
        <w:t>ON:OF</w:t>
      </w:r>
      <w:r w:rsidRPr="00D90AE6">
        <w:rPr>
          <w:rFonts w:ascii="IranYekan" w:hAnsi="IranYekan" w:cs="B Nazanin"/>
          <w:color w:val="212529"/>
        </w:rPr>
        <w:t>F</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،آن را روشن کنید</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ب ـ کلید</w:t>
      </w:r>
      <w:r w:rsidRPr="00D90AE6">
        <w:rPr>
          <w:rFonts w:ascii="Cambria" w:hAnsi="Cambria" w:cs="B Nazanin" w:hint="cs"/>
          <w:color w:val="212529"/>
          <w:sz w:val="22"/>
          <w:szCs w:val="22"/>
        </w:rPr>
        <w:t> </w:t>
      </w:r>
      <w:r w:rsidRPr="00D90AE6">
        <w:rPr>
          <w:rFonts w:cs="B Nazanin"/>
          <w:color w:val="212529"/>
          <w:sz w:val="22"/>
          <w:szCs w:val="22"/>
        </w:rPr>
        <w:t>CAL</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را یکبار فشار دهید. عبارتِ</w:t>
      </w:r>
      <w:r w:rsidRPr="00D90AE6">
        <w:rPr>
          <w:rFonts w:ascii="Cambria" w:hAnsi="Cambria" w:cs="B Nazanin" w:hint="cs"/>
          <w:color w:val="212529"/>
          <w:sz w:val="22"/>
          <w:szCs w:val="22"/>
        </w:rPr>
        <w:t> </w:t>
      </w:r>
      <w:r w:rsidRPr="00D90AE6">
        <w:rPr>
          <w:rFonts w:cs="B Nazanin"/>
          <w:color w:val="212529"/>
          <w:sz w:val="22"/>
          <w:szCs w:val="22"/>
        </w:rPr>
        <w:t>CAL in</w:t>
      </w:r>
      <w:r w:rsidRPr="00D90AE6">
        <w:rPr>
          <w:rFonts w:ascii="Cambria" w:hAnsi="Cambria" w:cs="B Nazanin" w:hint="cs"/>
          <w:color w:val="212529"/>
          <w:sz w:val="22"/>
          <w:szCs w:val="22"/>
        </w:rPr>
        <w:t> </w:t>
      </w:r>
      <w:r w:rsidRPr="00D90AE6">
        <w:rPr>
          <w:rFonts w:ascii="IranYekan" w:hAnsi="IranYekan" w:cs="B Nazanin" w:hint="cs"/>
          <w:color w:val="212529"/>
          <w:sz w:val="22"/>
          <w:szCs w:val="22"/>
          <w:rtl/>
        </w:rPr>
        <w:t>ظاهر شده و کالیبراسیون شروع می شود. در طول انجام کالیبراسیون، از هرگونه تغییر محل، لرزش و تکان دادن ترازو خودداری کنید تا روند کالیبراسیون تحت تاثیر قرار نگیرد</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ج ـ پس از چند ثانیه، کالیبراسیون کامل شده و ترازو به حالت آماده برمی گردد و می توانید عمل توزین را شروع نمایید</w:t>
      </w:r>
      <w:r w:rsidRPr="00D90AE6">
        <w:rPr>
          <w:rFonts w:ascii="IranYekan" w:hAnsi="IranYekan" w:cs="B Nazanin" w:hint="cs"/>
          <w:color w:val="212529"/>
          <w:sz w:val="22"/>
          <w:szCs w:val="22"/>
        </w:rPr>
        <w:t>.</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Cambria" w:hAnsi="Cambria" w:cs="Cambria" w:hint="cs"/>
          <w:color w:val="212529"/>
          <w:rtl/>
        </w:rPr>
        <w:t> </w:t>
      </w:r>
    </w:p>
    <w:p w:rsidR="00D90AE6" w:rsidRPr="00D90AE6" w:rsidRDefault="00D90AE6" w:rsidP="00D90AE6">
      <w:pPr>
        <w:pStyle w:val="NormalWeb"/>
        <w:shd w:val="clear" w:color="auto" w:fill="FFFFFF"/>
        <w:bidi/>
        <w:spacing w:before="0" w:beforeAutospacing="0" w:after="0" w:afterAutospacing="0"/>
        <w:rPr>
          <w:rFonts w:ascii="IranYekan" w:hAnsi="IranYekan" w:cs="B Nazanin"/>
          <w:color w:val="212529"/>
          <w:rtl/>
        </w:rPr>
      </w:pPr>
      <w:r w:rsidRPr="00D90AE6">
        <w:rPr>
          <w:rFonts w:ascii="IranYekan" w:hAnsi="IranYekan" w:cs="B Nazanin" w:hint="cs"/>
          <w:color w:val="212529"/>
          <w:sz w:val="22"/>
          <w:szCs w:val="22"/>
          <w:rtl/>
        </w:rPr>
        <w:t>برای کسب اطلاعات بیشتر در مورد تست صحّت کالیبراسیون با استفاده از وزنة استاندارد داخلی، کالیبراسیون با استفاده از وزنة استاندارد خارجی و تست صحّ</w:t>
      </w:r>
      <w:r w:rsidRPr="00D90AE6">
        <w:rPr>
          <w:rFonts w:ascii="IranYekan" w:hAnsi="IranYekan" w:cs="B Nazanin" w:hint="cs"/>
          <w:color w:val="212529"/>
          <w:sz w:val="22"/>
          <w:szCs w:val="22"/>
          <w:rtl/>
        </w:rPr>
        <w:t>ت کالیبراسیون با استفاده از وزنه</w:t>
      </w:r>
      <w:r w:rsidRPr="00D90AE6">
        <w:rPr>
          <w:rFonts w:ascii="IranYekan" w:hAnsi="IranYekan" w:cs="B Nazanin" w:hint="cs"/>
          <w:color w:val="212529"/>
          <w:sz w:val="22"/>
          <w:szCs w:val="22"/>
          <w:rtl/>
        </w:rPr>
        <w:t xml:space="preserve"> استاندارد خارجی، می توانید به دفترچة راهنمای ترازو مراجعه نمایید</w:t>
      </w:r>
      <w:r w:rsidRPr="00D90AE6">
        <w:rPr>
          <w:rFonts w:ascii="IranYekan" w:hAnsi="IranYekan" w:cs="B Nazanin" w:hint="cs"/>
          <w:color w:val="212529"/>
          <w:sz w:val="22"/>
          <w:szCs w:val="22"/>
        </w:rPr>
        <w:t>.</w:t>
      </w:r>
    </w:p>
    <w:p w:rsidR="005E588C" w:rsidRPr="00D90AE6" w:rsidRDefault="00D90AE6" w:rsidP="00D90AE6">
      <w:pPr>
        <w:pStyle w:val="NormalWeb"/>
        <w:bidi/>
        <w:rPr>
          <w:rFonts w:ascii="IranYekan" w:hAnsi="IranYekan" w:cs="B Nazanin"/>
          <w:color w:val="212529"/>
        </w:rPr>
      </w:pPr>
      <w:r w:rsidRPr="00D90AE6">
        <w:rPr>
          <w:rFonts w:ascii="Cambria" w:hAnsi="Cambria" w:cs="Cambria" w:hint="cs"/>
          <w:color w:val="212529"/>
          <w:rtl/>
        </w:rPr>
        <w:lastRenderedPageBreak/>
        <w:t> </w:t>
      </w:r>
    </w:p>
    <w:sectPr w:rsidR="005E588C" w:rsidRPr="00D90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Yeka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02A7D"/>
    <w:multiLevelType w:val="multilevel"/>
    <w:tmpl w:val="7D7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2339F2"/>
    <w:multiLevelType w:val="multilevel"/>
    <w:tmpl w:val="9438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E6"/>
    <w:rsid w:val="005E588C"/>
    <w:rsid w:val="00D90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AED44-CF9B-44C4-8CA7-8B67CE54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6951">
      <w:bodyDiv w:val="1"/>
      <w:marLeft w:val="0"/>
      <w:marRight w:val="0"/>
      <w:marTop w:val="0"/>
      <w:marBottom w:val="0"/>
      <w:divBdr>
        <w:top w:val="none" w:sz="0" w:space="0" w:color="auto"/>
        <w:left w:val="none" w:sz="0" w:space="0" w:color="auto"/>
        <w:bottom w:val="none" w:sz="0" w:space="0" w:color="auto"/>
        <w:right w:val="none" w:sz="0" w:space="0" w:color="auto"/>
      </w:divBdr>
    </w:div>
    <w:div w:id="20838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mahdiye ravi</dc:creator>
  <cp:keywords/>
  <dc:description/>
  <cp:lastModifiedBy>mahdiye ravi</cp:lastModifiedBy>
  <cp:revision>1</cp:revision>
  <dcterms:created xsi:type="dcterms:W3CDTF">2025-11-11T08:08:00Z</dcterms:created>
  <dcterms:modified xsi:type="dcterms:W3CDTF">2025-11-11T08:11:00Z</dcterms:modified>
</cp:coreProperties>
</file>