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5C" w:rsidRPr="0025245C" w:rsidRDefault="0025245C" w:rsidP="0025245C">
      <w:pPr>
        <w:pStyle w:val="NormalWeb"/>
        <w:bidi/>
        <w:jc w:val="center"/>
        <w:rPr>
          <w:rFonts w:ascii="IranYekan" w:hAnsi="IranYekan" w:cs="B Nazanin"/>
          <w:color w:val="212529"/>
          <w:sz w:val="22"/>
          <w:szCs w:val="22"/>
        </w:rPr>
      </w:pPr>
      <w:r w:rsidRPr="0025245C">
        <w:rPr>
          <w:rStyle w:val="Strong"/>
          <w:rFonts w:ascii="IranYekan" w:hAnsi="IranYekan" w:cs="B Nazanin"/>
          <w:color w:val="000000"/>
          <w:sz w:val="22"/>
          <w:szCs w:val="22"/>
          <w:rtl/>
        </w:rPr>
        <w:t>نکاتی که هنگام کار با دستگاه</w:t>
      </w:r>
      <w:r w:rsidRPr="0025245C">
        <w:rPr>
          <w:rStyle w:val="Strong"/>
          <w:rFonts w:ascii="Cambria" w:hAnsi="Cambria" w:cs="Cambria" w:hint="cs"/>
          <w:color w:val="000000"/>
          <w:sz w:val="22"/>
          <w:szCs w:val="22"/>
          <w:rtl/>
        </w:rPr>
        <w:t> </w:t>
      </w:r>
      <w:r w:rsidRPr="0025245C">
        <w:rPr>
          <w:rStyle w:val="Strong"/>
          <w:rFonts w:ascii="IranYekan" w:hAnsi="IranYekan" w:cs="B Nazanin"/>
          <w:color w:val="000000"/>
          <w:sz w:val="22"/>
          <w:szCs w:val="22"/>
        </w:rPr>
        <w:t>HPLC</w:t>
      </w:r>
      <w:r w:rsidRPr="0025245C">
        <w:rPr>
          <w:rStyle w:val="Strong"/>
          <w:rFonts w:ascii="Cambria" w:hAnsi="Cambria" w:cs="Cambria" w:hint="cs"/>
          <w:color w:val="000000"/>
          <w:sz w:val="22"/>
          <w:szCs w:val="22"/>
          <w:rtl/>
        </w:rPr>
        <w:t> </w:t>
      </w:r>
      <w:r w:rsidRPr="0025245C">
        <w:rPr>
          <w:rStyle w:val="Strong"/>
          <w:rFonts w:ascii="IranYekan" w:hAnsi="IranYekan" w:cs="B Nazanin"/>
          <w:color w:val="000000"/>
          <w:sz w:val="22"/>
          <w:szCs w:val="22"/>
          <w:rtl/>
        </w:rPr>
        <w:t>مد نظر قرار گیرد:</w:t>
      </w:r>
    </w:p>
    <w:p w:rsidR="0025245C" w:rsidRPr="0025245C" w:rsidRDefault="0025245C" w:rsidP="0025245C">
      <w:pPr>
        <w:pStyle w:val="NormalWeb"/>
        <w:bidi/>
        <w:jc w:val="center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1ـ کلیّه حلّالهای مورد استفاده در دستگاه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HPLC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، باید از کیفیت عالی برخوردار بوده و از نوع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HPLC grade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باشند.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2ـ تمامی نمونه ها و محلولهای بافر تهیّه شده، قبل از استفاده در دستگاه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HPLC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، باید با فیلترهای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0.45 </w:t>
      </w:r>
      <w:r w:rsidRPr="0025245C">
        <w:rPr>
          <w:rFonts w:ascii="Symbol" w:hAnsi="Symbol" w:cs="B Nazanin"/>
          <w:color w:val="212529"/>
          <w:sz w:val="22"/>
          <w:szCs w:val="22"/>
        </w:rPr>
        <w:t></w:t>
      </w:r>
      <w:r w:rsidRPr="0025245C">
        <w:rPr>
          <w:rFonts w:ascii="IranYekan" w:hAnsi="IranYekan" w:cs="B Nazanin"/>
          <w:color w:val="212529"/>
          <w:sz w:val="22"/>
          <w:szCs w:val="22"/>
        </w:rPr>
        <w:t>m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صاف شوند.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3ـ استفاده از حلّالهای ناخالص و دارای کیفیت پایین، باعث جذب آنها در ستون، تغییر ویژگی و در نهایت گرفتگی ستون میگردد.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4</w:t>
      </w:r>
      <w:bookmarkStart w:id="0" w:name="_GoBack"/>
      <w:bookmarkEnd w:id="0"/>
      <w:r w:rsidRPr="0025245C">
        <w:rPr>
          <w:rFonts w:ascii="IranYekan" w:hAnsi="IranYekan" w:cs="B Nazanin"/>
          <w:color w:val="212529"/>
          <w:sz w:val="22"/>
          <w:szCs w:val="22"/>
          <w:rtl/>
        </w:rPr>
        <w:t>ـ شرایط صحیح نگهداری ستونهای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HPLC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به شرح زیر است: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الف ـ برای نگهداری کوتاه مدت (یک شب)، ستون باید در همان حلّال مورد استفاده (بدون بافر) نگهداری شود. هرگز ستون را در محلول بافر نگهداری نکنید.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ب ـ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برای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نگهداری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میان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مدت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(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دو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روز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تا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یک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هفته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)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،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باید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ستون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را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با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آب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مقطّر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بشویید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تا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جلوی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رشد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قارچها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گرفته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25245C">
        <w:rPr>
          <w:rFonts w:ascii="IranYekan" w:hAnsi="IranYekan" w:cs="B Nazanin" w:hint="cs"/>
          <w:color w:val="212529"/>
          <w:sz w:val="22"/>
          <w:szCs w:val="22"/>
          <w:rtl/>
        </w:rPr>
        <w:t>شود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.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ج ـ برای نگهداری طولانی مدت، ستون باید در حلّال فاقد پروتئین نگهداری شود و میزان آب موجود در محلول از 50% بیشتر نباشد. بهترین حلّال در این مورد استونیتریل است.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د ـ نمکهای مورد استفاده در تهیة بافر، در استونیتریل نامحلول هستند و ممکن است باعث گرفتگی لوله ها و ستون شوند. به این دلیل قبل از تعویض فازهای متحرّک آبی (</w:t>
      </w:r>
      <w:r w:rsidRPr="0025245C">
        <w:rPr>
          <w:rFonts w:ascii="IranYekan" w:hAnsi="IranYekan" w:cs="B Nazanin"/>
          <w:color w:val="212529"/>
          <w:sz w:val="22"/>
          <w:szCs w:val="22"/>
        </w:rPr>
        <w:t>Aqueous mobile phase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) با حلّالهای آلی (</w:t>
      </w:r>
      <w:r w:rsidRPr="0025245C">
        <w:rPr>
          <w:rFonts w:ascii="IranYekan" w:hAnsi="IranYekan" w:cs="B Nazanin"/>
          <w:color w:val="212529"/>
          <w:sz w:val="22"/>
          <w:szCs w:val="22"/>
        </w:rPr>
        <w:t>Organic solvents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)، از شست وشوی کامل بافر از ستون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HPLC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، اطمینان حاصل کنید.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5 ـ زمان تعادل ستون، به ابعاد آن بستگی دارد. عموماً ستونها بعد از عبور حلّال به میزان 20 برابر حجم ستون، به تعادل می رسند. در مورد ستونی به ابعاد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250</w:t>
      </w:r>
      <w:r w:rsidRPr="0025245C">
        <w:rPr>
          <w:rFonts w:ascii="Symbol" w:hAnsi="Symbol" w:cs="B Nazanin"/>
          <w:color w:val="212529"/>
          <w:sz w:val="22"/>
          <w:szCs w:val="22"/>
        </w:rPr>
        <w:t></w:t>
      </w:r>
      <w:r w:rsidRPr="0025245C">
        <w:rPr>
          <w:rFonts w:ascii="IranYekan" w:hAnsi="IranYekan" w:cs="B Nazanin"/>
          <w:color w:val="212529"/>
          <w:sz w:val="22"/>
          <w:szCs w:val="22"/>
        </w:rPr>
        <w:t>4.6 mm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که حجم آن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2.91 ml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می باشد، زمان مورد نیاز برای تعادل با جریان حلّال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1 ml/min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،</w:t>
      </w:r>
      <w:r w:rsidRPr="0025245C">
        <w:rPr>
          <w:rStyle w:val="Strong"/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</w:rPr>
        <w:t>58 min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25245C">
        <w:rPr>
          <w:rFonts w:ascii="IranYekan" w:hAnsi="IranYekan" w:cs="B Nazanin"/>
          <w:color w:val="212529"/>
          <w:sz w:val="22"/>
          <w:szCs w:val="22"/>
          <w:rtl/>
        </w:rPr>
        <w:t>خواهد بود. با افزایش جریان حلّال، می توان زمان تعادل ستون را کاهش داد.</w:t>
      </w: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</w:p>
    <w:p w:rsidR="0025245C" w:rsidRPr="0025245C" w:rsidRDefault="0025245C" w:rsidP="0025245C">
      <w:pPr>
        <w:pStyle w:val="NormalWeb"/>
        <w:bidi/>
        <w:spacing w:afterAutospacing="0"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IranYekan" w:hAnsi="IranYekan" w:cs="B Nazanin"/>
          <w:color w:val="212529"/>
          <w:sz w:val="22"/>
          <w:szCs w:val="22"/>
          <w:rtl/>
        </w:rPr>
        <w:t>6 ـ از اِعمال تغییرات سریع دما یا فشار بر روی ستون، اجتناب کنید.</w:t>
      </w:r>
    </w:p>
    <w:p w:rsidR="0025245C" w:rsidRPr="0025245C" w:rsidRDefault="0025245C" w:rsidP="0025245C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25245C">
        <w:rPr>
          <w:rFonts w:ascii="Cambria" w:hAnsi="Cambria" w:cs="Cambria" w:hint="cs"/>
          <w:color w:val="212529"/>
          <w:sz w:val="22"/>
          <w:szCs w:val="22"/>
          <w:rtl/>
        </w:rPr>
        <w:t> </w:t>
      </w:r>
    </w:p>
    <w:p w:rsidR="00E23EB3" w:rsidRPr="0025245C" w:rsidRDefault="00E23EB3" w:rsidP="0025245C">
      <w:pPr>
        <w:bidi/>
        <w:rPr>
          <w:rFonts w:cs="B Nazanin"/>
        </w:rPr>
      </w:pPr>
    </w:p>
    <w:sectPr w:rsidR="00E23EB3" w:rsidRPr="00252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5C"/>
    <w:rsid w:val="0025245C"/>
    <w:rsid w:val="00E2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08882-F987-477D-AF09-879A7C84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2025-11-11T08:17:00Z</dcterms:created>
  <dcterms:modified xsi:type="dcterms:W3CDTF">2025-11-11T08:18:00Z</dcterms:modified>
</cp:coreProperties>
</file>