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BA7" w:rsidRDefault="00A85F62" w:rsidP="00A85F62">
      <w:pPr>
        <w:bidi/>
        <w:jc w:val="center"/>
        <w:rPr>
          <w:rFonts w:cs="B Titr"/>
          <w:color w:val="281EEA"/>
          <w:sz w:val="28"/>
          <w:szCs w:val="28"/>
          <w:rtl/>
          <w:lang w:bidi="fa-IR"/>
        </w:rPr>
      </w:pPr>
      <w:bookmarkStart w:id="0" w:name="_GoBack"/>
      <w:bookmarkEnd w:id="0"/>
      <w:r w:rsidRPr="00977AED">
        <w:rPr>
          <w:rFonts w:cs="B Titr" w:hint="cs"/>
          <w:color w:val="281EEA"/>
          <w:sz w:val="28"/>
          <w:szCs w:val="28"/>
          <w:rtl/>
          <w:lang w:bidi="fa-IR"/>
        </w:rPr>
        <w:t>گزارش عملکرد سال 1394 دفتر توسعه آموزش دانشکده داروسازی</w:t>
      </w:r>
    </w:p>
    <w:p w:rsidR="00977AED" w:rsidRPr="00977AED" w:rsidRDefault="00977AED" w:rsidP="00977AED">
      <w:pPr>
        <w:bidi/>
        <w:jc w:val="center"/>
        <w:rPr>
          <w:rFonts w:cs="B Titr"/>
          <w:color w:val="281EEA"/>
          <w:sz w:val="28"/>
          <w:szCs w:val="28"/>
          <w:rtl/>
          <w:lang w:bidi="fa-IR"/>
        </w:rPr>
      </w:pPr>
    </w:p>
    <w:p w:rsidR="00A85F62" w:rsidRPr="00977AED" w:rsidRDefault="00A85F62" w:rsidP="00A85F62">
      <w:pPr>
        <w:bidi/>
        <w:rPr>
          <w:color w:val="0357BD"/>
        </w:rPr>
      </w:pPr>
    </w:p>
    <w:p w:rsidR="00A85F62" w:rsidRPr="00977AED" w:rsidRDefault="00A85F62" w:rsidP="00A85F62">
      <w:pPr>
        <w:bidi/>
        <w:rPr>
          <w:color w:val="0357BD"/>
        </w:rPr>
      </w:pP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jc w:val="both"/>
        <w:rPr>
          <w:color w:val="0357BD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طبق روال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ترمهای گذشته ارزشیابی اساتید دانشکده در نیمسال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های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دوم سالتحصیلی 9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4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>-9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3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واول 95-94 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بصورت الکترونیکی از طریق دانشجویان، اعضای هیات علمی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هر گروه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و مدیران گروهها از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اساتید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انجام گرفت و نتایج ارزیابی پس از وارد شدن تمام نمرات در برنامه سما به اس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تادان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>، مدیران گروه ، معاون آموزشی و رئیس دانشکده گزارش شد.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jc w:val="both"/>
        <w:rPr>
          <w:color w:val="0357BD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از امتحانات میان ترم و پایان ترم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>در نیمسال دوم سالتحصیلی 9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4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-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93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،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ترم تابستانی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و نیمسال اول 95-94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>از آزمونهای تستی برگزار شده در دانشکده تحلیل آزمون ا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نجام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و نتایج استخراج شده به اساتید مربوطه، مدیران گروه، معاون آموزشی دانشکده، رئیس دانشکده و مرکز مطالعات فرستاده شد.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jc w:val="both"/>
        <w:rPr>
          <w:color w:val="0357BD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با عنایت به اینکه در سال 94 امور مربوط به دانشجویان استعداد درخشان به دانشکده ها محول شد در دانشکده داروسازی هم با تشکیل جلساتی در امور مربوطه بحث و تصمیم گیریهای لازم اتخاذ گردید و دفتر توسعه آموزش در راستای تصمیمات متخذه اقدامات لازم را عملی و اجرا می کند .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jc w:val="both"/>
        <w:rPr>
          <w:color w:val="0357BD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از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نتایج ارزشیابی اساتید به تفکیک گروهها و اعضای هیئت علمی در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ترمهای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 متوالی </w:t>
      </w: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تحلیل کلی </w:t>
      </w:r>
      <w:r w:rsidRPr="00977AED">
        <w:rPr>
          <w:rFonts w:cs="B Lotus"/>
          <w:color w:val="0357BD"/>
          <w:sz w:val="24"/>
          <w:szCs w:val="24"/>
          <w:rtl/>
          <w:lang w:bidi="fa-IR"/>
        </w:rPr>
        <w:t xml:space="preserve">انجام و نتایج آنالیز های مذکور به مدیران گروه، معاون آموزشی دانشکده، رئیس دانشکده و مرکز مطالعات ارسال گردید تا نسبت به ارزیابی نقاط ضعف و قوت عملکرد اعضا هیئت علمی تصمیمات لازم اتخاذ گردد. 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jc w:val="both"/>
        <w:rPr>
          <w:rFonts w:cs="B Lotus"/>
          <w:color w:val="0357BD"/>
          <w:sz w:val="24"/>
          <w:szCs w:val="24"/>
          <w:lang w:bidi="fa-IR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 xml:space="preserve">در </w:t>
      </w:r>
      <w:r w:rsidRPr="00977AED">
        <w:rPr>
          <w:rFonts w:cs="B Lotus" w:hint="cs"/>
          <w:color w:val="0357BD"/>
          <w:rtl/>
          <w:lang w:bidi="fa-IR"/>
        </w:rPr>
        <w:t xml:space="preserve">سال 94 </w:t>
      </w:r>
      <w:r w:rsidRPr="00977AED">
        <w:rPr>
          <w:rFonts w:cs="B Lotus"/>
          <w:color w:val="0357BD"/>
          <w:rtl/>
          <w:lang w:bidi="fa-IR"/>
        </w:rPr>
        <w:t>نیاز سنجی از اعضای هیأت علمی برای برگزاری کارگاههای ارتقاء کیفیت آموزش ویژه اعضای هیأت علمی</w:t>
      </w:r>
      <w:r w:rsidRPr="00977AED">
        <w:rPr>
          <w:rFonts w:cs="B Lotus" w:hint="cs"/>
          <w:color w:val="0357BD"/>
          <w:rtl/>
          <w:lang w:bidi="fa-IR"/>
        </w:rPr>
        <w:t xml:space="preserve"> با ارسال نامه به اساتید صورت پذیرفت.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spacing w:line="360" w:lineRule="auto"/>
        <w:ind w:right="426"/>
        <w:jc w:val="both"/>
        <w:rPr>
          <w:rFonts w:cs="B Lotus"/>
          <w:color w:val="0357BD"/>
          <w:rtl/>
          <w:lang w:bidi="fa-IR"/>
        </w:rPr>
      </w:pPr>
      <w:r w:rsidRPr="00977AED">
        <w:rPr>
          <w:rFonts w:cs="B Lotus" w:hint="cs"/>
          <w:color w:val="0357BD"/>
          <w:rtl/>
          <w:lang w:bidi="fa-IR"/>
        </w:rPr>
        <w:t>برنامه کاری اساتید بصورت هفتگی در نیمسال اول و دوم سالتحصیلی از اعضای هیات علمی جهت بارگزاری در سایت درخواست گردید و برنامه های ارسالی به مسئول مربوطه برای قرارگیری در سایت ارجاع داده شد.</w:t>
      </w:r>
    </w:p>
    <w:p w:rsidR="00A85F62" w:rsidRPr="00977AED" w:rsidRDefault="00A85F62" w:rsidP="00A85F62">
      <w:pPr>
        <w:pStyle w:val="ListParagraph"/>
        <w:numPr>
          <w:ilvl w:val="0"/>
          <w:numId w:val="1"/>
        </w:numPr>
        <w:bidi/>
        <w:ind w:left="270" w:firstLine="0"/>
        <w:jc w:val="both"/>
        <w:rPr>
          <w:rFonts w:cs="B Lotus"/>
          <w:color w:val="0357BD"/>
          <w:sz w:val="24"/>
          <w:szCs w:val="24"/>
          <w:lang w:bidi="fa-IR"/>
        </w:rPr>
      </w:pPr>
      <w:r w:rsidRPr="00977AED">
        <w:rPr>
          <w:rFonts w:cs="B Lotus" w:hint="cs"/>
          <w:color w:val="0357BD"/>
          <w:sz w:val="24"/>
          <w:szCs w:val="24"/>
          <w:rtl/>
          <w:lang w:bidi="fa-IR"/>
        </w:rPr>
        <w:t>پیگیری تائید فرمهای جدید ارزشیابی اساتید در سال گذشته از طریق مرکز مطالعات جهت تائید و کاربردی نمودن آنها صورت پذیرفت.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lastRenderedPageBreak/>
        <w:t>8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-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همه ساله 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>اطلاع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رسانی آغاز فرایند جش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نواره شهید مطهری برای اعضای هیئت علمی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طی نامه کتبی 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>جهت ارسال فرآیندهای آموزشی بصورت الکترونیکی و چاپی ب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رای 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دفتر توسعه آموزش دانشکده و مرکز مطالعات ارسال می گردد و متعاقب آن مدارک ارسالی جهت شرکت در جشنواره به مرکز مطالعات ارسال می شود. 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 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>9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-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برای رتبه بندی دانشکده های داروسازی کشور اطلاعات و مستندات درخواستی از طریق </w:t>
      </w:r>
      <w:r w:rsidRPr="00977AED">
        <w:rPr>
          <w:rFonts w:ascii="Calibri" w:eastAsia="Calibri" w:hAnsi="Calibri" w:cs="B Lotus"/>
          <w:color w:val="0357BD"/>
          <w:lang w:bidi="fa-IR"/>
        </w:rPr>
        <w:t>EDO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جمع آوری و پس از تکمیل فرمها به معاونت آموزشی ارسال گردید.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>10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-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در </w:t>
      </w:r>
      <w:r w:rsidRPr="00977AED">
        <w:rPr>
          <w:rFonts w:cs="B Lotus" w:hint="cs"/>
          <w:color w:val="0357BD"/>
          <w:rtl/>
          <w:lang w:bidi="fa-IR"/>
        </w:rPr>
        <w:t xml:space="preserve">فاصله های زمانی مشخص دفتر </w:t>
      </w:r>
      <w:r w:rsidRPr="00977AED">
        <w:rPr>
          <w:rFonts w:cs="B Lotus"/>
          <w:color w:val="0357BD"/>
          <w:lang w:bidi="fa-IR"/>
        </w:rPr>
        <w:t>EDO</w:t>
      </w:r>
      <w:r w:rsidRPr="00977AED">
        <w:rPr>
          <w:rFonts w:cs="B Lotus" w:hint="cs"/>
          <w:color w:val="0357BD"/>
          <w:rtl/>
          <w:lang w:bidi="fa-IR"/>
        </w:rPr>
        <w:t xml:space="preserve"> دانشکده نسبت به ب</w:t>
      </w:r>
      <w:r w:rsidRPr="00977AED">
        <w:rPr>
          <w:rFonts w:cs="B Lotus"/>
          <w:color w:val="0357BD"/>
          <w:rtl/>
          <w:lang w:bidi="fa-IR"/>
        </w:rPr>
        <w:t xml:space="preserve">روز رسانی سایت دفتر توسعه آموزش دانشکده </w:t>
      </w:r>
      <w:r w:rsidRPr="00977AED">
        <w:rPr>
          <w:rFonts w:cs="B Lotus" w:hint="cs"/>
          <w:color w:val="0357BD"/>
          <w:rtl/>
          <w:lang w:bidi="fa-IR"/>
        </w:rPr>
        <w:t>اقدام می نماید.</w:t>
      </w:r>
      <w:r w:rsidRPr="00977AED">
        <w:rPr>
          <w:rFonts w:cs="B Lotus"/>
          <w:color w:val="0357BD"/>
          <w:rtl/>
          <w:lang w:bidi="fa-IR"/>
        </w:rPr>
        <w:t xml:space="preserve"> 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11- تاریخچه و گزارش فعالیتها و عملکردهای مهم و افتخارات کسب شده دانشکده از بدو تشکیل دانشکده جمع آوری و ارسال شد. 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12- جهت ترفیع اعضای هیات علمی چک لیست ها و فرمهای مربوطه تکمیل و به معاون آموزشی و سپس به شورای آموزشی دانشکده فرستاده شد. 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13- بنا به درخواست مرکز مطالعات نحوه برگزاری آزمونهای عملی و کارآموزی های داروخانه، صنعت و بیمارستان از گروههای مذکور به صورت کتبی گزارش و همچنین فایلهای کارپوشه ها و فرمهای آزمون دروس مهارتی از مدیران گروه اخذ و به </w:t>
      </w:r>
      <w:r w:rsidRPr="00977AED">
        <w:rPr>
          <w:rFonts w:ascii="Calibri" w:eastAsia="Calibri" w:hAnsi="Calibri" w:cs="B Lotus"/>
          <w:color w:val="0357BD"/>
          <w:lang w:bidi="fa-IR"/>
        </w:rPr>
        <w:t>EDC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ارسال شد.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>14- اطلاعات و مستندات مربوط به فعالیتهای آقای دکتر برزگر جلالی در طول دوره خدمت جهت معرفی در جشنواره ابن سینا جمع آوری و ارسال شد.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15</w:t>
      </w:r>
      <w:r w:rsidRPr="00977AED">
        <w:rPr>
          <w:rFonts w:ascii="Calibri" w:eastAsia="Calibri" w:hAnsi="Calibri" w:cs="B Lotus"/>
          <w:color w:val="0357BD"/>
          <w:rtl/>
          <w:lang w:bidi="fa-IR"/>
        </w:rPr>
        <w:t xml:space="preserve">- 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>طرح درس دروس دوره عمومی و تخصصی تکمیل و در سایت دانشکده بارگذاری گردید.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>16- با عنایت به فعال شدن نرم افزار برنامه سما، و پس از کار با برنامه ایرادات برنامه مشخص و به مرکز مطالعات گزارش شد.</w:t>
      </w:r>
    </w:p>
    <w:p w:rsidR="00A85F62" w:rsidRPr="00977AED" w:rsidRDefault="00A85F62" w:rsidP="00A85F62">
      <w:pPr>
        <w:bidi/>
        <w:spacing w:line="360" w:lineRule="auto"/>
        <w:ind w:right="426"/>
        <w:jc w:val="both"/>
        <w:rPr>
          <w:rFonts w:ascii="Calibri" w:eastAsia="Calibri" w:hAnsi="Calibri" w:cs="B Lotus"/>
          <w:color w:val="0357BD"/>
          <w:rtl/>
          <w:lang w:bidi="fa-IR"/>
        </w:rPr>
      </w:pP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17- با توجه به نیازسنجی انجام گرفته و بنا به درخواست اعضای هیات علمی در دفتر </w:t>
      </w:r>
      <w:r w:rsidRPr="00977AED">
        <w:rPr>
          <w:rFonts w:ascii="Calibri" w:eastAsia="Calibri" w:hAnsi="Calibri" w:cs="B Lotus"/>
          <w:color w:val="0357BD"/>
          <w:lang w:bidi="fa-IR"/>
        </w:rPr>
        <w:t>EDO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دانشکده کارگاههای آموزشی در فواصل زمانی مختلف با هماهنگی اساتید شرکت کننده در کارگاه در </w:t>
      </w:r>
      <w:r w:rsidRPr="00977AED">
        <w:rPr>
          <w:rFonts w:ascii="Calibri" w:eastAsia="Calibri" w:hAnsi="Calibri" w:cs="B Lotus"/>
          <w:color w:val="0357BD"/>
          <w:lang w:bidi="fa-IR"/>
        </w:rPr>
        <w:t>EDO</w:t>
      </w:r>
      <w:r w:rsidRPr="00977AED">
        <w:rPr>
          <w:rFonts w:ascii="Calibri" w:eastAsia="Calibri" w:hAnsi="Calibri" w:cs="B Lotus" w:hint="cs"/>
          <w:color w:val="0357BD"/>
          <w:rtl/>
          <w:lang w:bidi="fa-IR"/>
        </w:rPr>
        <w:t xml:space="preserve"> دانشکده برگزار گردید.</w:t>
      </w:r>
    </w:p>
    <w:p w:rsidR="00A85F62" w:rsidRPr="00977AED" w:rsidRDefault="00A85F62" w:rsidP="00A85F62">
      <w:pPr>
        <w:bidi/>
        <w:rPr>
          <w:color w:val="0357BD"/>
        </w:rPr>
      </w:pPr>
    </w:p>
    <w:sectPr w:rsidR="00A85F62" w:rsidRPr="00977AED" w:rsidSect="00A8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491061"/>
    <w:multiLevelType w:val="multilevel"/>
    <w:tmpl w:val="3C62CA3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62"/>
    <w:rsid w:val="006310DC"/>
    <w:rsid w:val="00977AED"/>
    <w:rsid w:val="00A80BA7"/>
    <w:rsid w:val="00A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E2073B-4C12-44C5-88E7-7F7DC607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85F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A85F62"/>
    <w:pPr>
      <w:spacing w:after="200" w:line="276" w:lineRule="auto"/>
      <w:ind w:left="720"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mahdiye ravi</cp:lastModifiedBy>
  <cp:revision>2</cp:revision>
  <dcterms:created xsi:type="dcterms:W3CDTF">2025-09-13T06:08:00Z</dcterms:created>
  <dcterms:modified xsi:type="dcterms:W3CDTF">2025-09-13T06:08:00Z</dcterms:modified>
</cp:coreProperties>
</file>