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26" w:rsidRPr="00A26A0D" w:rsidRDefault="00481226" w:rsidP="00481226">
      <w:pPr>
        <w:pStyle w:val="ListParagraph"/>
        <w:spacing w:after="0" w:line="240" w:lineRule="auto"/>
        <w:rPr>
          <w:rFonts w:cs="B Nazanin"/>
          <w:b/>
          <w:bCs/>
          <w:sz w:val="28"/>
          <w:szCs w:val="28"/>
        </w:rPr>
      </w:pPr>
      <w:bookmarkStart w:id="0" w:name="_GoBack"/>
      <w:bookmarkEnd w:id="0"/>
      <w:r w:rsidRPr="00A26A0D">
        <w:rPr>
          <w:rFonts w:cs="B Nazanin" w:hint="cs"/>
          <w:b/>
          <w:bCs/>
          <w:sz w:val="28"/>
          <w:szCs w:val="28"/>
          <w:rtl/>
        </w:rPr>
        <w:t xml:space="preserve">سایر رشته های </w:t>
      </w:r>
      <w:r w:rsidRPr="00A26A0D">
        <w:rPr>
          <w:rFonts w:cs="B Nazanin"/>
          <w:b/>
          <w:bCs/>
          <w:sz w:val="28"/>
          <w:szCs w:val="28"/>
        </w:rPr>
        <w:t>PhD:</w:t>
      </w:r>
    </w:p>
    <w:p w:rsidR="00481226" w:rsidRPr="00A26A0D" w:rsidRDefault="00481226" w:rsidP="00481226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481226">
        <w:rPr>
          <w:rFonts w:cs="B Nazanin" w:hint="cs"/>
          <w:b/>
          <w:bCs/>
          <w:sz w:val="28"/>
          <w:szCs w:val="28"/>
          <w:rtl/>
        </w:rPr>
        <w:t xml:space="preserve">عنوان درس: </w:t>
      </w:r>
      <w:r w:rsidRPr="00A26A0D">
        <w:rPr>
          <w:rFonts w:cs="B Nazanin" w:hint="cs"/>
          <w:b/>
          <w:bCs/>
          <w:sz w:val="32"/>
          <w:szCs w:val="32"/>
          <w:rtl/>
        </w:rPr>
        <w:t xml:space="preserve">کنترل کیفیت داروها - دوره </w:t>
      </w:r>
      <w:r w:rsidRPr="00A26A0D">
        <w:rPr>
          <w:rFonts w:cs="B Nazanin"/>
          <w:b/>
          <w:bCs/>
          <w:sz w:val="32"/>
          <w:szCs w:val="32"/>
        </w:rPr>
        <w:t>PhD</w:t>
      </w:r>
      <w:r w:rsidRPr="00A26A0D">
        <w:rPr>
          <w:rFonts w:cs="B Nazanin" w:hint="cs"/>
          <w:b/>
          <w:bCs/>
          <w:sz w:val="32"/>
          <w:szCs w:val="32"/>
          <w:rtl/>
        </w:rPr>
        <w:t xml:space="preserve"> فارماسیوتیکس</w:t>
      </w:r>
    </w:p>
    <w:p w:rsidR="00481226" w:rsidRPr="00481226" w:rsidRDefault="00481226" w:rsidP="00663DE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cs="B Nazanin"/>
          <w:b/>
          <w:bCs/>
          <w:rtl/>
        </w:rPr>
      </w:pPr>
      <w:r w:rsidRPr="00481226">
        <w:rPr>
          <w:rFonts w:cs="B Nazanin" w:hint="cs"/>
          <w:b/>
          <w:bCs/>
          <w:rtl/>
        </w:rPr>
        <w:t>تعداد واحد:  2 نظری               نوع واحد: نظری         کد درس:</w:t>
      </w:r>
      <w:r w:rsidRPr="00481226">
        <w:rPr>
          <w:rFonts w:ascii="Arial" w:hAnsi="Arial" w:hint="cs"/>
          <w:b/>
          <w:bCs/>
          <w:rtl/>
        </w:rPr>
        <w:t>–</w:t>
      </w:r>
      <w:r w:rsidRPr="00481226">
        <w:rPr>
          <w:rFonts w:cs="B Nazanin" w:hint="cs"/>
          <w:b/>
          <w:bCs/>
          <w:rtl/>
        </w:rPr>
        <w:t xml:space="preserve"> </w:t>
      </w:r>
      <w:r w:rsidRPr="00481226">
        <w:rPr>
          <w:rFonts w:cs="B Nazanin"/>
          <w:b/>
          <w:bCs/>
        </w:rPr>
        <w:t>PhD</w:t>
      </w:r>
      <w:r w:rsidRPr="00481226">
        <w:rPr>
          <w:rFonts w:cs="B Nazanin" w:hint="cs"/>
          <w:b/>
          <w:bCs/>
          <w:rtl/>
        </w:rPr>
        <w:t xml:space="preserve"> فارماسیوتیکس            مسئول درس:دکتر سیاهی</w:t>
      </w:r>
    </w:p>
    <w:p w:rsidR="00481226" w:rsidRPr="00A26A0D" w:rsidRDefault="00481226" w:rsidP="00481226">
      <w:pPr>
        <w:spacing w:after="0" w:line="240" w:lineRule="auto"/>
        <w:rPr>
          <w:rFonts w:cs="B Nazanin"/>
          <w:b/>
          <w:bCs/>
          <w:rtl/>
        </w:rPr>
      </w:pPr>
      <w:r w:rsidRPr="00A26A0D">
        <w:rPr>
          <w:rFonts w:cs="B Nazanin" w:hint="cs"/>
          <w:b/>
          <w:bCs/>
          <w:rtl/>
        </w:rPr>
        <w:t>هدف کلی درس: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6027"/>
        <w:gridCol w:w="1155"/>
        <w:gridCol w:w="857"/>
        <w:gridCol w:w="721"/>
      </w:tblGrid>
      <w:tr w:rsidR="00481226" w:rsidRPr="00A26A0D" w:rsidTr="00A6051D"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جلسه</w:t>
            </w:r>
          </w:p>
        </w:tc>
        <w:tc>
          <w:tcPr>
            <w:tcW w:w="6993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بحث</w:t>
            </w:r>
          </w:p>
        </w:tc>
        <w:tc>
          <w:tcPr>
            <w:tcW w:w="1260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928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منبع</w:t>
            </w:r>
          </w:p>
        </w:tc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وسايل کمک آموزشی</w:t>
            </w:r>
          </w:p>
        </w:tc>
      </w:tr>
      <w:tr w:rsidR="00481226" w:rsidRPr="00A26A0D" w:rsidTr="00A6051D"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993" w:type="dxa"/>
            <w:vAlign w:val="center"/>
          </w:tcPr>
          <w:p w:rsidR="00481226" w:rsidRPr="00A26A0D" w:rsidRDefault="00481226" w:rsidP="00A6051D">
            <w:pPr>
              <w:spacing w:after="0" w:line="240" w:lineRule="auto"/>
              <w:ind w:left="720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جلسه اول</w:t>
            </w:r>
          </w:p>
        </w:tc>
        <w:tc>
          <w:tcPr>
            <w:tcW w:w="1260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سیاهی</w:t>
            </w:r>
          </w:p>
        </w:tc>
        <w:tc>
          <w:tcPr>
            <w:tcW w:w="928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1226" w:rsidRPr="00A26A0D" w:rsidTr="00A6051D"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993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جلسه دوم</w:t>
            </w:r>
          </w:p>
        </w:tc>
        <w:tc>
          <w:tcPr>
            <w:tcW w:w="1260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سیاهی</w:t>
            </w:r>
          </w:p>
        </w:tc>
        <w:tc>
          <w:tcPr>
            <w:tcW w:w="928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1226" w:rsidRPr="00A26A0D" w:rsidTr="00A6051D"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993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جلسه سوم</w:t>
            </w:r>
          </w:p>
        </w:tc>
        <w:tc>
          <w:tcPr>
            <w:tcW w:w="1260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سیاهی</w:t>
            </w:r>
          </w:p>
        </w:tc>
        <w:tc>
          <w:tcPr>
            <w:tcW w:w="928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1226" w:rsidRPr="00A26A0D" w:rsidTr="00A6051D"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993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جلسه چهارم</w:t>
            </w:r>
          </w:p>
        </w:tc>
        <w:tc>
          <w:tcPr>
            <w:tcW w:w="1260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سیاهی</w:t>
            </w:r>
          </w:p>
        </w:tc>
        <w:tc>
          <w:tcPr>
            <w:tcW w:w="928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1226" w:rsidRPr="00A26A0D" w:rsidTr="00A6051D"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993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جلسه پنجم</w:t>
            </w:r>
          </w:p>
        </w:tc>
        <w:tc>
          <w:tcPr>
            <w:tcW w:w="1260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سیاهی</w:t>
            </w:r>
          </w:p>
        </w:tc>
        <w:tc>
          <w:tcPr>
            <w:tcW w:w="928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1226" w:rsidRPr="00A26A0D" w:rsidTr="00A6051D"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993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جلسه ششم</w:t>
            </w:r>
          </w:p>
        </w:tc>
        <w:tc>
          <w:tcPr>
            <w:tcW w:w="1260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سیاهی</w:t>
            </w:r>
          </w:p>
        </w:tc>
        <w:tc>
          <w:tcPr>
            <w:tcW w:w="928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1226" w:rsidRPr="00A26A0D" w:rsidTr="00A6051D"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993" w:type="dxa"/>
            <w:vAlign w:val="center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جلسه هفتم</w:t>
            </w:r>
          </w:p>
        </w:tc>
        <w:tc>
          <w:tcPr>
            <w:tcW w:w="1260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سیاهی</w:t>
            </w:r>
          </w:p>
        </w:tc>
        <w:tc>
          <w:tcPr>
            <w:tcW w:w="928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1226" w:rsidRPr="00A26A0D" w:rsidTr="00A6051D"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993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جلسه هشتم</w:t>
            </w:r>
          </w:p>
        </w:tc>
        <w:tc>
          <w:tcPr>
            <w:tcW w:w="1260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سیاهی</w:t>
            </w:r>
          </w:p>
        </w:tc>
        <w:tc>
          <w:tcPr>
            <w:tcW w:w="928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1226" w:rsidRPr="00A26A0D" w:rsidTr="00A6051D"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993" w:type="dxa"/>
            <w:vAlign w:val="center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طیف سنجی جرمی</w:t>
            </w:r>
          </w:p>
        </w:tc>
        <w:tc>
          <w:tcPr>
            <w:tcW w:w="1260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928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1226" w:rsidRPr="00A26A0D" w:rsidTr="00A6051D"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993" w:type="dxa"/>
            <w:vAlign w:val="center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کروماتوگرافی مایع (</w:t>
            </w:r>
            <w:r w:rsidRPr="00A26A0D">
              <w:rPr>
                <w:rFonts w:cs="B Nazanin"/>
                <w:b/>
                <w:bCs/>
                <w:sz w:val="18"/>
                <w:szCs w:val="18"/>
              </w:rPr>
              <w:t>HPLC</w:t>
            </w: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260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928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1226" w:rsidRPr="00A26A0D" w:rsidTr="00A6051D"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993" w:type="dxa"/>
            <w:vAlign w:val="center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</w:rPr>
              <w:t>FTIR</w:t>
            </w: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-آنالیز های کیفی و کمی</w:t>
            </w:r>
          </w:p>
        </w:tc>
        <w:tc>
          <w:tcPr>
            <w:tcW w:w="1260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928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1226" w:rsidRPr="00A26A0D" w:rsidTr="00A6051D"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993" w:type="dxa"/>
            <w:vAlign w:val="center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تداخل های دارو و اکسی پیان</w:t>
            </w:r>
          </w:p>
        </w:tc>
        <w:tc>
          <w:tcPr>
            <w:tcW w:w="1260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928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1226" w:rsidRPr="00A26A0D" w:rsidTr="00A6051D"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993" w:type="dxa"/>
            <w:vAlign w:val="center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پایداری شیمیایی داروهای بیوفارماسیوتیکال</w:t>
            </w:r>
          </w:p>
        </w:tc>
        <w:tc>
          <w:tcPr>
            <w:tcW w:w="1260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928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1226" w:rsidRPr="00A26A0D" w:rsidTr="00A6051D"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993" w:type="dxa"/>
            <w:vAlign w:val="center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پایداری فیزیکی داروهای بیوفارماسیوتیکال</w:t>
            </w:r>
          </w:p>
        </w:tc>
        <w:tc>
          <w:tcPr>
            <w:tcW w:w="1260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928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1226" w:rsidRPr="00A26A0D" w:rsidTr="00A6051D"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993" w:type="dxa"/>
            <w:vAlign w:val="center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کاربرد روش های مبتنی بر الکتروفورز موئین در کنترل کیفیت داروهای بیوفارماسیوتیکال</w:t>
            </w:r>
          </w:p>
        </w:tc>
        <w:tc>
          <w:tcPr>
            <w:tcW w:w="1260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928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1226" w:rsidRPr="00A26A0D" w:rsidTr="00A6051D"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993" w:type="dxa"/>
            <w:vAlign w:val="center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معتبرسازی روش های آنالیز شیمیایی</w:t>
            </w:r>
          </w:p>
        </w:tc>
        <w:tc>
          <w:tcPr>
            <w:tcW w:w="1260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928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81226" w:rsidRPr="00A26A0D" w:rsidTr="00A6051D"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993" w:type="dxa"/>
            <w:vAlign w:val="center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آزمون</w:t>
            </w:r>
          </w:p>
        </w:tc>
        <w:tc>
          <w:tcPr>
            <w:tcW w:w="1260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8" w:type="dxa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481226" w:rsidRPr="00A26A0D" w:rsidRDefault="00481226" w:rsidP="00A6051D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481226" w:rsidRPr="00A26A0D" w:rsidRDefault="00481226" w:rsidP="00481226">
      <w:pPr>
        <w:overflowPunct w:val="0"/>
        <w:autoSpaceDE w:val="0"/>
        <w:autoSpaceDN w:val="0"/>
        <w:adjustRightInd w:val="0"/>
        <w:spacing w:after="0" w:line="240" w:lineRule="auto"/>
        <w:jc w:val="lowKashida"/>
        <w:rPr>
          <w:rFonts w:ascii="Tahoma" w:hAnsi="Tahoma" w:cs="B Nazanin"/>
          <w:sz w:val="16"/>
          <w:szCs w:val="16"/>
          <w:rtl/>
        </w:rPr>
      </w:pPr>
      <w:r w:rsidRPr="00A26A0D">
        <w:rPr>
          <w:rFonts w:cs="B Nazanin" w:hint="cs"/>
          <w:b/>
          <w:bCs/>
          <w:sz w:val="28"/>
          <w:szCs w:val="28"/>
          <w:rtl/>
        </w:rPr>
        <w:t>شيوه ارزشيابی دانشجو:</w:t>
      </w:r>
      <w:r w:rsidRPr="00A26A0D">
        <w:rPr>
          <w:rFonts w:ascii="Tahoma" w:hAnsi="Tahoma" w:cs="B Nazanin"/>
          <w:sz w:val="16"/>
          <w:szCs w:val="16"/>
          <w:rtl/>
        </w:rPr>
        <w:t xml:space="preserve"> - </w:t>
      </w:r>
      <w:r w:rsidRPr="00A26A0D">
        <w:rPr>
          <w:rFonts w:ascii="Tahoma" w:hAnsi="Tahoma" w:cs="B Nazanin" w:hint="cs"/>
          <w:sz w:val="16"/>
          <w:szCs w:val="16"/>
          <w:rtl/>
        </w:rPr>
        <w:t xml:space="preserve">شرکت در جلسات و ارائه گزارش (20 %) </w:t>
      </w:r>
      <w:r w:rsidRPr="00A26A0D">
        <w:rPr>
          <w:rFonts w:ascii="Tahoma" w:hAnsi="Tahoma" w:cs="B Nazanin"/>
          <w:sz w:val="16"/>
          <w:szCs w:val="16"/>
          <w:rtl/>
        </w:rPr>
        <w:t xml:space="preserve">- </w:t>
      </w:r>
      <w:r w:rsidRPr="00A26A0D">
        <w:rPr>
          <w:rFonts w:ascii="Tahoma" w:hAnsi="Tahoma" w:cs="B Nazanin" w:hint="cs"/>
          <w:sz w:val="16"/>
          <w:szCs w:val="16"/>
          <w:rtl/>
        </w:rPr>
        <w:t>امتحان تستي يا تشريحي</w:t>
      </w:r>
      <w:r w:rsidRPr="00A26A0D">
        <w:rPr>
          <w:rFonts w:ascii="Tahoma" w:hAnsi="Tahoma" w:cs="B Nazanin"/>
          <w:sz w:val="16"/>
          <w:szCs w:val="16"/>
          <w:rtl/>
        </w:rPr>
        <w:t xml:space="preserve"> </w:t>
      </w:r>
      <w:r w:rsidRPr="00A26A0D">
        <w:rPr>
          <w:rFonts w:ascii="Tahoma" w:hAnsi="Tahoma" w:cs="B Nazanin" w:hint="cs"/>
          <w:sz w:val="16"/>
          <w:szCs w:val="16"/>
          <w:rtl/>
        </w:rPr>
        <w:t>(80 %)</w:t>
      </w:r>
    </w:p>
    <w:p w:rsidR="00481226" w:rsidRPr="00A26A0D" w:rsidRDefault="00481226" w:rsidP="00481226">
      <w:pPr>
        <w:bidi w:val="0"/>
        <w:spacing w:after="0" w:line="240" w:lineRule="auto"/>
        <w:rPr>
          <w:rFonts w:cs="B Nazanin"/>
          <w:rtl/>
        </w:rPr>
      </w:pPr>
      <w:r w:rsidRPr="00A26A0D">
        <w:rPr>
          <w:rFonts w:cs="B Nazanin"/>
        </w:rPr>
        <w:t>References:</w:t>
      </w:r>
    </w:p>
    <w:p w:rsidR="00481226" w:rsidRPr="00A26A0D" w:rsidRDefault="00481226" w:rsidP="00481226">
      <w:pPr>
        <w:bidi w:val="0"/>
        <w:spacing w:after="0" w:line="240" w:lineRule="auto"/>
        <w:rPr>
          <w:rFonts w:cs="B Nazanin"/>
        </w:rPr>
      </w:pPr>
    </w:p>
    <w:p w:rsidR="00481226" w:rsidRPr="00A26A0D" w:rsidRDefault="00481226" w:rsidP="00481226">
      <w:pPr>
        <w:bidi w:val="0"/>
        <w:spacing w:after="0" w:line="240" w:lineRule="auto"/>
        <w:ind w:left="360"/>
        <w:rPr>
          <w:rFonts w:cs="B Nazanin"/>
        </w:rPr>
      </w:pPr>
      <w:r w:rsidRPr="00A26A0D">
        <w:rPr>
          <w:rFonts w:cs="B Nazanin"/>
        </w:rPr>
        <w:t xml:space="preserve">1. M.M. </w:t>
      </w:r>
      <w:proofErr w:type="spellStart"/>
      <w:r w:rsidRPr="00A26A0D">
        <w:rPr>
          <w:rFonts w:cs="B Nazanin"/>
        </w:rPr>
        <w:t>Amiji</w:t>
      </w:r>
      <w:proofErr w:type="spellEnd"/>
      <w:r w:rsidRPr="00A26A0D">
        <w:rPr>
          <w:rFonts w:cs="B Nazanin"/>
        </w:rPr>
        <w:t xml:space="preserve"> and B.J. </w:t>
      </w:r>
      <w:proofErr w:type="spellStart"/>
      <w:r w:rsidRPr="00A26A0D">
        <w:rPr>
          <w:rFonts w:cs="B Nazanin"/>
        </w:rPr>
        <w:t>Sandmann</w:t>
      </w:r>
      <w:proofErr w:type="spellEnd"/>
      <w:r w:rsidRPr="00A26A0D">
        <w:rPr>
          <w:rFonts w:cs="B Nazanin"/>
        </w:rPr>
        <w:t>. Applied physical pharmacy. McGraw-Hill Medical. 2002.</w:t>
      </w:r>
    </w:p>
    <w:p w:rsidR="00481226" w:rsidRPr="00A26A0D" w:rsidRDefault="00481226" w:rsidP="00481226">
      <w:pPr>
        <w:bidi w:val="0"/>
        <w:spacing w:after="0" w:line="240" w:lineRule="auto"/>
        <w:ind w:left="360"/>
        <w:rPr>
          <w:rFonts w:cs="B Nazanin"/>
        </w:rPr>
      </w:pPr>
      <w:r w:rsidRPr="00A26A0D">
        <w:rPr>
          <w:rFonts w:cs="B Nazanin"/>
        </w:rPr>
        <w:t>2. 3. A.T. Florence and D. Attwood. Physicochemical principles of pharmacy. Macmillan London. 2006.</w:t>
      </w:r>
    </w:p>
    <w:p w:rsidR="00481226" w:rsidRPr="00A26A0D" w:rsidRDefault="00481226" w:rsidP="00481226">
      <w:pPr>
        <w:bidi w:val="0"/>
        <w:spacing w:after="0" w:line="240" w:lineRule="auto"/>
        <w:ind w:left="360"/>
        <w:rPr>
          <w:rFonts w:cs="B Nazanin"/>
          <w:rtl/>
        </w:rPr>
      </w:pPr>
      <w:r w:rsidRPr="00A26A0D">
        <w:rPr>
          <w:rFonts w:cs="B Nazanin"/>
        </w:rPr>
        <w:t xml:space="preserve">4. J. </w:t>
      </w:r>
      <w:proofErr w:type="spellStart"/>
      <w:r w:rsidRPr="00A26A0D">
        <w:rPr>
          <w:rFonts w:cs="B Nazanin"/>
        </w:rPr>
        <w:t>Swarbrick</w:t>
      </w:r>
      <w:proofErr w:type="spellEnd"/>
      <w:r w:rsidRPr="00A26A0D">
        <w:rPr>
          <w:rFonts w:cs="B Nazanin"/>
        </w:rPr>
        <w:t xml:space="preserve"> and J.C. </w:t>
      </w:r>
      <w:proofErr w:type="spellStart"/>
      <w:r w:rsidRPr="00A26A0D">
        <w:rPr>
          <w:rFonts w:cs="B Nazanin"/>
        </w:rPr>
        <w:t>Boylan</w:t>
      </w:r>
      <w:proofErr w:type="spellEnd"/>
      <w:r w:rsidRPr="00A26A0D">
        <w:rPr>
          <w:rFonts w:cs="B Nazanin"/>
        </w:rPr>
        <w:t xml:space="preserve">. Encyclopedia of pharmaceutical technology. </w:t>
      </w:r>
      <w:proofErr w:type="spellStart"/>
      <w:r w:rsidRPr="00A26A0D">
        <w:rPr>
          <w:rFonts w:cs="B Nazanin"/>
        </w:rPr>
        <w:t>Informa</w:t>
      </w:r>
      <w:proofErr w:type="spellEnd"/>
      <w:r w:rsidRPr="00A26A0D">
        <w:rPr>
          <w:rFonts w:cs="B Nazanin"/>
        </w:rPr>
        <w:t xml:space="preserve"> Health Care. 2002.</w:t>
      </w:r>
    </w:p>
    <w:p w:rsidR="00481226" w:rsidRPr="00A26A0D" w:rsidRDefault="00481226" w:rsidP="00481226">
      <w:pPr>
        <w:bidi w:val="0"/>
        <w:spacing w:after="0" w:line="240" w:lineRule="auto"/>
        <w:ind w:left="360"/>
        <w:rPr>
          <w:rFonts w:cs="B Nazanin"/>
          <w:rtl/>
        </w:rPr>
      </w:pPr>
      <w:r w:rsidRPr="00A26A0D">
        <w:rPr>
          <w:rFonts w:cs="B Nazanin"/>
        </w:rPr>
        <w:t>5. United States Pharmacopeia</w:t>
      </w:r>
    </w:p>
    <w:p w:rsidR="00481226" w:rsidRPr="00A26A0D" w:rsidRDefault="00481226" w:rsidP="00481226">
      <w:pPr>
        <w:spacing w:after="0" w:line="240" w:lineRule="auto"/>
        <w:ind w:left="360"/>
        <w:rPr>
          <w:rFonts w:cs="B Nazanin"/>
          <w:rtl/>
        </w:rPr>
      </w:pPr>
    </w:p>
    <w:p w:rsidR="00481226" w:rsidRPr="00A26A0D" w:rsidRDefault="00481226" w:rsidP="00481226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366865" w:rsidRDefault="00366865"/>
    <w:sectPr w:rsidR="0036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C2916"/>
    <w:multiLevelType w:val="hybridMultilevel"/>
    <w:tmpl w:val="9CF01E9E"/>
    <w:lvl w:ilvl="0" w:tplc="47CCE9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26"/>
    <w:rsid w:val="00366865"/>
    <w:rsid w:val="00481226"/>
    <w:rsid w:val="005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4F0F3-39CC-4D8E-A473-A720A50D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226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2025-09-13T05:46:00Z</dcterms:created>
  <dcterms:modified xsi:type="dcterms:W3CDTF">2025-09-13T05:46:00Z</dcterms:modified>
</cp:coreProperties>
</file>