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222F" w14:textId="77777777" w:rsidR="00B63A14" w:rsidRPr="00B63A14" w:rsidRDefault="00B63A14" w:rsidP="00B63A14">
      <w:pPr>
        <w:shd w:val="clear" w:color="auto" w:fill="F9F6EF"/>
        <w:spacing w:after="0" w:line="240" w:lineRule="auto"/>
        <w:jc w:val="center"/>
        <w:rPr>
          <w:rFonts w:ascii="Source Sans Pro" w:eastAsia="Times New Roman" w:hAnsi="Source Sans Pro" w:cs="Times New Roman"/>
          <w:color w:val="000000"/>
          <w:kern w:val="0"/>
          <w:sz w:val="24"/>
          <w:szCs w:val="24"/>
          <w14:ligatures w14:val="none"/>
        </w:rPr>
      </w:pPr>
      <w:r w:rsidRPr="00B63A14">
        <w:rPr>
          <w:rFonts w:ascii="Tahoma" w:eastAsia="Times New Roman" w:hAnsi="Tahoma" w:cs="Tahoma"/>
          <w:b/>
          <w:bCs/>
          <w:color w:val="000000"/>
          <w:kern w:val="0"/>
          <w:sz w:val="33"/>
          <w:szCs w:val="33"/>
          <w14:ligatures w14:val="none"/>
        </w:rPr>
        <w:t>Costs &amp; Payments</w:t>
      </w:r>
    </w:p>
    <w:p w14:paraId="1B80225E" w14:textId="77777777" w:rsidR="00B63A14" w:rsidRPr="00B63A14" w:rsidRDefault="00B63A14" w:rsidP="00B63A14">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color w:val="000000"/>
          <w:kern w:val="0"/>
          <w:sz w:val="24"/>
          <w:szCs w:val="24"/>
          <w14:ligatures w14:val="none"/>
        </w:rPr>
        <w:pict w14:anchorId="3D398DD1">
          <v:rect id="_x0000_i1025" style="width:0;height:0" o:hralign="center" o:hrstd="t" o:hr="t" fillcolor="#a0a0a0" stroked="f"/>
        </w:pict>
      </w:r>
    </w:p>
    <w:p w14:paraId="1DB339F5" w14:textId="77777777" w:rsidR="00B63A14" w:rsidRPr="00B63A14" w:rsidRDefault="00B63A14" w:rsidP="00B63A14">
      <w:pPr>
        <w:shd w:val="clear" w:color="auto" w:fill="F9F6EF"/>
        <w:spacing w:before="300" w:after="300" w:line="240" w:lineRule="auto"/>
        <w:jc w:val="both"/>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b/>
          <w:bCs/>
          <w:color w:val="000000"/>
          <w:kern w:val="0"/>
          <w:sz w:val="24"/>
          <w:szCs w:val="24"/>
          <w14:ligatures w14:val="none"/>
        </w:rPr>
        <w:t>Costs &amp; Payments</w:t>
      </w:r>
    </w:p>
    <w:p w14:paraId="7FC31C41" w14:textId="77777777" w:rsidR="00B63A14" w:rsidRPr="00B63A14" w:rsidRDefault="00B63A14" w:rsidP="00B63A14">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color w:val="000000"/>
          <w:kern w:val="0"/>
          <w:sz w:val="24"/>
          <w:szCs w:val="24"/>
          <w14:ligatures w14:val="none"/>
        </w:rPr>
        <w:pict w14:anchorId="640271A7">
          <v:rect id="_x0000_i1026" style="width:468pt;height:0" o:hralign="center" o:hrstd="t" o:hr="t" fillcolor="#a0a0a0" stroked="f"/>
        </w:pict>
      </w:r>
    </w:p>
    <w:p w14:paraId="7B1FE8EA" w14:textId="12E23896" w:rsidR="00B63A14" w:rsidRPr="00B63A14" w:rsidRDefault="00B63A14" w:rsidP="00B63A14">
      <w:pPr>
        <w:shd w:val="clear" w:color="auto" w:fill="F9F6EF"/>
        <w:spacing w:before="300" w:after="300" w:line="240" w:lineRule="auto"/>
        <w:jc w:val="both"/>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color w:val="000000"/>
          <w:kern w:val="0"/>
          <w:sz w:val="24"/>
          <w:szCs w:val="24"/>
          <w14:ligatures w14:val="none"/>
        </w:rPr>
        <w:t xml:space="preserve">There are many costs to consider when a student goes to college or university both direct and indirect. Here you will find out what fees you're required to pay. Please be aware that all fees are subject to annual </w:t>
      </w:r>
      <w:proofErr w:type="gramStart"/>
      <w:r w:rsidRPr="00B63A14">
        <w:rPr>
          <w:rFonts w:ascii="Source Sans Pro" w:eastAsia="Times New Roman" w:hAnsi="Source Sans Pro" w:cs="Times New Roman"/>
          <w:color w:val="000000"/>
          <w:kern w:val="0"/>
          <w:sz w:val="24"/>
          <w:szCs w:val="24"/>
          <w14:ligatures w14:val="none"/>
        </w:rPr>
        <w:t>reviews</w:t>
      </w:r>
      <w:proofErr w:type="gramEnd"/>
      <w:r w:rsidRPr="00B63A14">
        <w:rPr>
          <w:rFonts w:ascii="Source Sans Pro" w:eastAsia="Times New Roman" w:hAnsi="Source Sans Pro" w:cs="Times New Roman"/>
          <w:color w:val="000000"/>
          <w:kern w:val="0"/>
          <w:sz w:val="24"/>
          <w:szCs w:val="24"/>
          <w14:ligatures w14:val="none"/>
        </w:rPr>
        <w:t xml:space="preserve"> and they may differ from year to year. Note, the fees outlined apply to academic year, 2022- 2023. Check back later in the year to view our updated fees for future academic year. </w:t>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b/>
          <w:bCs/>
          <w:color w:val="000000"/>
          <w:kern w:val="0"/>
          <w:sz w:val="24"/>
          <w:szCs w:val="24"/>
          <w14:ligatures w14:val="none"/>
        </w:rPr>
        <w:t>1- Tuition fees</w:t>
      </w:r>
      <w:r w:rsidRPr="00B63A14">
        <w:rPr>
          <w:rFonts w:ascii="Source Sans Pro" w:eastAsia="Times New Roman" w:hAnsi="Source Sans Pro" w:cs="Times New Roman"/>
          <w:color w:val="000000"/>
          <w:kern w:val="0"/>
          <w:sz w:val="24"/>
          <w:szCs w:val="24"/>
          <w14:ligatures w14:val="none"/>
        </w:rPr>
        <w:br/>
        <w:t>All international students will pay tuition fees based on the degree they've chosen. The fees vary between degrees and the year in which you study. Tuition fee costs are subject to change and are determined each year and updated figures will be published on this page each academic year.</w:t>
      </w:r>
      <w:r w:rsidRPr="00B63A14">
        <w:rPr>
          <w:rFonts w:ascii="Source Sans Pro" w:eastAsia="Times New Roman" w:hAnsi="Source Sans Pro" w:cs="Times New Roman"/>
          <w:color w:val="000000"/>
          <w:kern w:val="0"/>
          <w:sz w:val="24"/>
          <w:szCs w:val="24"/>
          <w14:ligatures w14:val="none"/>
        </w:rPr>
        <w:br/>
        <w:t> You can find the tuition fees (</w:t>
      </w:r>
      <w:r w:rsidRPr="00B63A14">
        <w:rPr>
          <w:rFonts w:ascii="Source Sans Pro" w:eastAsia="Times New Roman" w:hAnsi="Source Sans Pro" w:cs="Times New Roman"/>
          <w:b/>
          <w:bCs/>
          <w:color w:val="000000"/>
          <w:kern w:val="0"/>
          <w:sz w:val="24"/>
          <w:szCs w:val="24"/>
          <w14:ligatures w14:val="none"/>
        </w:rPr>
        <w:t>USD</w:t>
      </w:r>
      <w:r w:rsidRPr="00B63A14">
        <w:rPr>
          <w:rFonts w:ascii="Source Sans Pro" w:eastAsia="Times New Roman" w:hAnsi="Source Sans Pro" w:cs="Times New Roman"/>
          <w:color w:val="000000"/>
          <w:kern w:val="0"/>
          <w:sz w:val="24"/>
          <w:szCs w:val="24"/>
          <w14:ligatures w14:val="none"/>
        </w:rPr>
        <w:t>) for academic year 2022- 2023 in the table below.</w:t>
      </w:r>
      <w:r w:rsidRPr="00B63A14">
        <w:rPr>
          <w:rFonts w:ascii="Source Sans Pro" w:eastAsia="Times New Roman" w:hAnsi="Source Sans Pro" w:cs="Times New Roman"/>
          <w:color w:val="000000"/>
          <w:kern w:val="0"/>
          <w:sz w:val="24"/>
          <w:szCs w:val="24"/>
          <w14:ligatures w14:val="none"/>
        </w:rPr>
        <w:br/>
        <w:t> </w:t>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noProof/>
          <w:color w:val="000000"/>
          <w:kern w:val="0"/>
          <w:sz w:val="24"/>
          <w:szCs w:val="24"/>
          <w14:ligatures w14:val="none"/>
        </w:rPr>
        <w:drawing>
          <wp:inline distT="0" distB="0" distL="0" distR="0" wp14:anchorId="4CCEEEA1" wp14:editId="63DF919E">
            <wp:extent cx="5943600" cy="1923415"/>
            <wp:effectExtent l="0" t="0" r="0" b="635"/>
            <wp:docPr id="1203519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923415"/>
                    </a:xfrm>
                    <a:prstGeom prst="rect">
                      <a:avLst/>
                    </a:prstGeom>
                    <a:noFill/>
                    <a:ln>
                      <a:noFill/>
                    </a:ln>
                  </pic:spPr>
                </pic:pic>
              </a:graphicData>
            </a:graphic>
          </wp:inline>
        </w:drawing>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b/>
          <w:bCs/>
          <w:color w:val="000000"/>
          <w:kern w:val="0"/>
          <w:sz w:val="24"/>
          <w:szCs w:val="24"/>
          <w14:ligatures w14:val="none"/>
        </w:rPr>
        <w:t>2- Insurance Fees</w:t>
      </w:r>
      <w:r w:rsidRPr="00B63A14">
        <w:rPr>
          <w:rFonts w:ascii="Source Sans Pro" w:eastAsia="Times New Roman" w:hAnsi="Source Sans Pro" w:cs="Times New Roman"/>
          <w:color w:val="000000"/>
          <w:kern w:val="0"/>
          <w:sz w:val="24"/>
          <w:szCs w:val="24"/>
          <w14:ligatures w14:val="none"/>
        </w:rPr>
        <w:br/>
        <w:t xml:space="preserve">TUOMS requires that all registered international students carry adequate insurance coverage. To meet this </w:t>
      </w:r>
      <w:proofErr w:type="gramStart"/>
      <w:r w:rsidRPr="00B63A14">
        <w:rPr>
          <w:rFonts w:ascii="Source Sans Pro" w:eastAsia="Times New Roman" w:hAnsi="Source Sans Pro" w:cs="Times New Roman"/>
          <w:color w:val="000000"/>
          <w:kern w:val="0"/>
          <w:sz w:val="24"/>
          <w:szCs w:val="24"/>
          <w14:ligatures w14:val="none"/>
        </w:rPr>
        <w:t>requirement</w:t>
      </w:r>
      <w:proofErr w:type="gramEnd"/>
      <w:r w:rsidRPr="00B63A14">
        <w:rPr>
          <w:rFonts w:ascii="Source Sans Pro" w:eastAsia="Times New Roman" w:hAnsi="Source Sans Pro" w:cs="Times New Roman"/>
          <w:color w:val="000000"/>
          <w:kern w:val="0"/>
          <w:sz w:val="24"/>
          <w:szCs w:val="24"/>
          <w14:ligatures w14:val="none"/>
        </w:rPr>
        <w:t xml:space="preserve"> you will pay the insurance fees once and annually. You can find the monthly insurance fees (</w:t>
      </w:r>
      <w:r w:rsidRPr="00B63A14">
        <w:rPr>
          <w:rFonts w:ascii="Source Sans Pro" w:eastAsia="Times New Roman" w:hAnsi="Source Sans Pro" w:cs="Times New Roman"/>
          <w:b/>
          <w:bCs/>
          <w:color w:val="000000"/>
          <w:kern w:val="0"/>
          <w:sz w:val="24"/>
          <w:szCs w:val="24"/>
          <w14:ligatures w14:val="none"/>
        </w:rPr>
        <w:t>IRR</w:t>
      </w:r>
      <w:r w:rsidRPr="00B63A14">
        <w:rPr>
          <w:rFonts w:ascii="Source Sans Pro" w:eastAsia="Times New Roman" w:hAnsi="Source Sans Pro" w:cs="Times New Roman"/>
          <w:color w:val="000000"/>
          <w:kern w:val="0"/>
          <w:sz w:val="24"/>
          <w:szCs w:val="24"/>
          <w14:ligatures w14:val="none"/>
        </w:rPr>
        <w:t>) for academic year 2022- 2023 in the table below.</w:t>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noProof/>
          <w:color w:val="000000"/>
          <w:kern w:val="0"/>
          <w:sz w:val="24"/>
          <w:szCs w:val="24"/>
          <w14:ligatures w14:val="none"/>
        </w:rPr>
        <w:drawing>
          <wp:inline distT="0" distB="0" distL="0" distR="0" wp14:anchorId="39A583F6" wp14:editId="246E1E61">
            <wp:extent cx="5943600" cy="673735"/>
            <wp:effectExtent l="0" t="0" r="0" b="0"/>
            <wp:docPr id="816971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3735"/>
                    </a:xfrm>
                    <a:prstGeom prst="rect">
                      <a:avLst/>
                    </a:prstGeom>
                    <a:noFill/>
                    <a:ln>
                      <a:noFill/>
                    </a:ln>
                  </pic:spPr>
                </pic:pic>
              </a:graphicData>
            </a:graphic>
          </wp:inline>
        </w:drawing>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b/>
          <w:bCs/>
          <w:color w:val="000000"/>
          <w:kern w:val="0"/>
          <w:sz w:val="24"/>
          <w:szCs w:val="24"/>
          <w14:ligatures w14:val="none"/>
        </w:rPr>
        <w:lastRenderedPageBreak/>
        <w:t>3- Accommodation Fees</w:t>
      </w:r>
      <w:r w:rsidRPr="00B63A14">
        <w:rPr>
          <w:rFonts w:ascii="Source Sans Pro" w:eastAsia="Times New Roman" w:hAnsi="Source Sans Pro" w:cs="Times New Roman"/>
          <w:color w:val="000000"/>
          <w:kern w:val="0"/>
          <w:sz w:val="24"/>
          <w:szCs w:val="24"/>
          <w14:ligatures w14:val="none"/>
        </w:rPr>
        <w:br/>
        <w:t>TUOMS provides double rooms (meaning two beds in one room) for its international students. In a double room you have one roommate.</w:t>
      </w:r>
      <w:r w:rsidRPr="00B63A14">
        <w:rPr>
          <w:rFonts w:ascii="Source Sans Pro" w:eastAsia="Times New Roman" w:hAnsi="Source Sans Pro" w:cs="Times New Roman"/>
          <w:color w:val="000000"/>
          <w:kern w:val="0"/>
          <w:sz w:val="24"/>
          <w:szCs w:val="24"/>
          <w14:ligatures w14:val="none"/>
        </w:rPr>
        <w:br/>
        <w:t>The accommodation fee is paid once for a one academic year.</w:t>
      </w:r>
    </w:p>
    <w:p w14:paraId="12374A3A" w14:textId="40E0B457" w:rsidR="00B63A14" w:rsidRPr="00B63A14" w:rsidRDefault="00B63A14" w:rsidP="00B63A14">
      <w:pPr>
        <w:shd w:val="clear" w:color="auto" w:fill="F9F6EF"/>
        <w:spacing w:before="300" w:after="300" w:line="240" w:lineRule="auto"/>
        <w:jc w:val="both"/>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noProof/>
          <w:color w:val="000000"/>
          <w:kern w:val="0"/>
          <w:sz w:val="24"/>
          <w:szCs w:val="24"/>
          <w14:ligatures w14:val="none"/>
        </w:rPr>
        <w:drawing>
          <wp:inline distT="0" distB="0" distL="0" distR="0" wp14:anchorId="1DC4364E" wp14:editId="057DA99E">
            <wp:extent cx="5867400" cy="655320"/>
            <wp:effectExtent l="0" t="0" r="0" b="0"/>
            <wp:docPr id="1161923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655320"/>
                    </a:xfrm>
                    <a:prstGeom prst="rect">
                      <a:avLst/>
                    </a:prstGeom>
                    <a:noFill/>
                    <a:ln>
                      <a:noFill/>
                    </a:ln>
                  </pic:spPr>
                </pic:pic>
              </a:graphicData>
            </a:graphic>
          </wp:inline>
        </w:drawing>
      </w:r>
      <w:r w:rsidRPr="00B63A14">
        <w:rPr>
          <w:rFonts w:ascii="Source Sans Pro" w:eastAsia="Times New Roman" w:hAnsi="Source Sans Pro" w:cs="Times New Roman"/>
          <w:color w:val="000000"/>
          <w:kern w:val="0"/>
          <w:sz w:val="24"/>
          <w:szCs w:val="24"/>
          <w14:ligatures w14:val="none"/>
        </w:rPr>
        <w:br/>
        <w:t> </w:t>
      </w:r>
    </w:p>
    <w:p w14:paraId="6E27583A" w14:textId="77777777" w:rsidR="00B63A14" w:rsidRPr="00B63A14" w:rsidRDefault="00B63A14" w:rsidP="00B63A14">
      <w:pPr>
        <w:shd w:val="clear" w:color="auto" w:fill="F9F6EF"/>
        <w:spacing w:before="300" w:after="300" w:line="240" w:lineRule="auto"/>
        <w:jc w:val="both"/>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b/>
          <w:bCs/>
          <w:color w:val="000000"/>
          <w:kern w:val="0"/>
          <w:sz w:val="24"/>
          <w:szCs w:val="24"/>
          <w14:ligatures w14:val="none"/>
        </w:rPr>
        <w:t>4- Meal Costs</w:t>
      </w:r>
      <w:r w:rsidRPr="00B63A14">
        <w:rPr>
          <w:rFonts w:ascii="Source Sans Pro" w:eastAsia="Times New Roman" w:hAnsi="Source Sans Pro" w:cs="Times New Roman"/>
          <w:color w:val="000000"/>
          <w:kern w:val="0"/>
          <w:sz w:val="24"/>
          <w:szCs w:val="24"/>
          <w14:ligatures w14:val="none"/>
        </w:rPr>
        <w:br/>
        <w:t>All students are required to pay for student meal plan. Payment for all meals is made by way of your university student card. To pay for your meals, you just swipe your student card for each meal. You can find the meal costs</w:t>
      </w:r>
      <w:r w:rsidRPr="00B63A14">
        <w:rPr>
          <w:rFonts w:ascii="Source Sans Pro" w:eastAsia="Times New Roman" w:hAnsi="Source Sans Pro" w:cs="Times New Roman"/>
          <w:color w:val="000000"/>
          <w:kern w:val="0"/>
          <w:sz w:val="24"/>
          <w:szCs w:val="24"/>
          <w14:ligatures w14:val="none"/>
        </w:rPr>
        <w:br/>
        <w:t>(IRR) for academic year 2022- 2023 in the table below.</w:t>
      </w:r>
      <w:r w:rsidRPr="00B63A14">
        <w:rPr>
          <w:rFonts w:ascii="Source Sans Pro" w:eastAsia="Times New Roman" w:hAnsi="Source Sans Pro" w:cs="Times New Roman"/>
          <w:color w:val="000000"/>
          <w:kern w:val="0"/>
          <w:sz w:val="24"/>
          <w:szCs w:val="24"/>
          <w14:ligatures w14:val="none"/>
        </w:rPr>
        <w:br/>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965"/>
        <w:gridCol w:w="1605"/>
        <w:gridCol w:w="1605"/>
      </w:tblGrid>
      <w:tr w:rsidR="00B63A14" w:rsidRPr="00B63A14" w14:paraId="61D3CCFA" w14:textId="77777777" w:rsidTr="00B63A14">
        <w:trPr>
          <w:trHeight w:val="225"/>
        </w:trPr>
        <w:tc>
          <w:tcPr>
            <w:tcW w:w="2070"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76709C02"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b/>
                <w:bCs/>
                <w:kern w:val="0"/>
                <w:sz w:val="24"/>
                <w:szCs w:val="24"/>
                <w14:ligatures w14:val="none"/>
              </w:rPr>
              <w:t>Meal</w:t>
            </w:r>
          </w:p>
        </w:tc>
        <w:tc>
          <w:tcPr>
            <w:tcW w:w="1965"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591DEB24"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kern w:val="0"/>
                <w:sz w:val="24"/>
                <w:szCs w:val="24"/>
                <w14:ligatures w14:val="none"/>
              </w:rPr>
              <w:t>Breakfast</w:t>
            </w:r>
            <w:r w:rsidRPr="00B63A14">
              <w:rPr>
                <w:rFonts w:ascii="Times New Roman" w:eastAsia="Times New Roman" w:hAnsi="Times New Roman" w:cs="Times New Roman"/>
                <w:kern w:val="0"/>
                <w:sz w:val="24"/>
                <w:szCs w:val="24"/>
                <w14:ligatures w14:val="none"/>
              </w:rPr>
              <w:br/>
              <w:t>(weekly)</w:t>
            </w:r>
          </w:p>
        </w:tc>
        <w:tc>
          <w:tcPr>
            <w:tcW w:w="1605"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6BD2AC00"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kern w:val="0"/>
                <w:sz w:val="24"/>
                <w:szCs w:val="24"/>
                <w14:ligatures w14:val="none"/>
              </w:rPr>
              <w:t>Lunch</w:t>
            </w:r>
            <w:r w:rsidRPr="00B63A14">
              <w:rPr>
                <w:rFonts w:ascii="Times New Roman" w:eastAsia="Times New Roman" w:hAnsi="Times New Roman" w:cs="Times New Roman"/>
                <w:kern w:val="0"/>
                <w:sz w:val="24"/>
                <w:szCs w:val="24"/>
                <w14:ligatures w14:val="none"/>
              </w:rPr>
              <w:br/>
              <w:t> (daily)</w:t>
            </w:r>
          </w:p>
        </w:tc>
        <w:tc>
          <w:tcPr>
            <w:tcW w:w="1605"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0C1D79BC"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kern w:val="0"/>
                <w:sz w:val="24"/>
                <w:szCs w:val="24"/>
                <w14:ligatures w14:val="none"/>
              </w:rPr>
              <w:t>Dinner</w:t>
            </w:r>
            <w:r w:rsidRPr="00B63A14">
              <w:rPr>
                <w:rFonts w:ascii="Times New Roman" w:eastAsia="Times New Roman" w:hAnsi="Times New Roman" w:cs="Times New Roman"/>
                <w:kern w:val="0"/>
                <w:sz w:val="24"/>
                <w:szCs w:val="24"/>
                <w14:ligatures w14:val="none"/>
              </w:rPr>
              <w:br/>
              <w:t>(daily)</w:t>
            </w:r>
          </w:p>
        </w:tc>
      </w:tr>
      <w:tr w:rsidR="00B63A14" w:rsidRPr="00B63A14" w14:paraId="79C22A09" w14:textId="77777777" w:rsidTr="00B63A14">
        <w:trPr>
          <w:trHeight w:val="225"/>
        </w:trPr>
        <w:tc>
          <w:tcPr>
            <w:tcW w:w="2070"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156B8F0E"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b/>
                <w:bCs/>
                <w:kern w:val="0"/>
                <w:sz w:val="24"/>
                <w:szCs w:val="24"/>
                <w14:ligatures w14:val="none"/>
              </w:rPr>
              <w:t>Cost</w:t>
            </w:r>
          </w:p>
        </w:tc>
        <w:tc>
          <w:tcPr>
            <w:tcW w:w="1965"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5A5BC5B4"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kern w:val="0"/>
                <w:sz w:val="24"/>
                <w:szCs w:val="24"/>
                <w14:ligatures w14:val="none"/>
              </w:rPr>
              <w:t>4$</w:t>
            </w:r>
          </w:p>
        </w:tc>
        <w:tc>
          <w:tcPr>
            <w:tcW w:w="1605"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0DBC7E62"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kern w:val="0"/>
                <w:sz w:val="24"/>
                <w:szCs w:val="24"/>
                <w14:ligatures w14:val="none"/>
              </w:rPr>
              <w:t>2$</w:t>
            </w:r>
          </w:p>
        </w:tc>
        <w:tc>
          <w:tcPr>
            <w:tcW w:w="1605" w:type="dxa"/>
            <w:tcBorders>
              <w:top w:val="single" w:sz="12" w:space="0" w:color="206281"/>
              <w:left w:val="single" w:sz="12" w:space="0" w:color="206281"/>
              <w:bottom w:val="single" w:sz="12" w:space="0" w:color="206281"/>
              <w:right w:val="single" w:sz="12" w:space="0" w:color="206281"/>
            </w:tcBorders>
            <w:shd w:val="clear" w:color="auto" w:fill="auto"/>
            <w:tcMar>
              <w:top w:w="225" w:type="dxa"/>
              <w:left w:w="225" w:type="dxa"/>
              <w:bottom w:w="225" w:type="dxa"/>
              <w:right w:w="225" w:type="dxa"/>
            </w:tcMar>
            <w:hideMark/>
          </w:tcPr>
          <w:p w14:paraId="13492FF9" w14:textId="77777777" w:rsidR="00B63A14" w:rsidRPr="00B63A14" w:rsidRDefault="00B63A14" w:rsidP="00B63A14">
            <w:pPr>
              <w:spacing w:after="0" w:line="240" w:lineRule="auto"/>
              <w:rPr>
                <w:rFonts w:ascii="Times New Roman" w:eastAsia="Times New Roman" w:hAnsi="Times New Roman" w:cs="Times New Roman"/>
                <w:kern w:val="0"/>
                <w:sz w:val="24"/>
                <w:szCs w:val="24"/>
                <w14:ligatures w14:val="none"/>
              </w:rPr>
            </w:pPr>
            <w:r w:rsidRPr="00B63A14">
              <w:rPr>
                <w:rFonts w:ascii="Times New Roman" w:eastAsia="Times New Roman" w:hAnsi="Times New Roman" w:cs="Times New Roman"/>
                <w:kern w:val="0"/>
                <w:sz w:val="24"/>
                <w:szCs w:val="24"/>
                <w14:ligatures w14:val="none"/>
              </w:rPr>
              <w:t>2$</w:t>
            </w:r>
          </w:p>
        </w:tc>
      </w:tr>
    </w:tbl>
    <w:p w14:paraId="28D39F85" w14:textId="77777777" w:rsidR="00B63A14" w:rsidRPr="00B63A14" w:rsidRDefault="00B63A14" w:rsidP="00B63A14">
      <w:pPr>
        <w:shd w:val="clear" w:color="auto" w:fill="F9F6EF"/>
        <w:spacing w:before="300" w:after="300" w:line="240" w:lineRule="auto"/>
        <w:jc w:val="both"/>
        <w:rPr>
          <w:rFonts w:ascii="Source Sans Pro" w:eastAsia="Times New Roman" w:hAnsi="Source Sans Pro" w:cs="Times New Roman"/>
          <w:color w:val="000000"/>
          <w:kern w:val="0"/>
          <w:sz w:val="24"/>
          <w:szCs w:val="24"/>
          <w14:ligatures w14:val="none"/>
        </w:rPr>
      </w:pPr>
      <w:r w:rsidRPr="00B63A14">
        <w:rPr>
          <w:rFonts w:ascii="Source Sans Pro" w:eastAsia="Times New Roman" w:hAnsi="Source Sans Pro" w:cs="Times New Roman"/>
          <w:color w:val="000000"/>
          <w:kern w:val="0"/>
          <w:sz w:val="24"/>
          <w:szCs w:val="24"/>
          <w14:ligatures w14:val="none"/>
        </w:rPr>
        <w:br/>
      </w:r>
      <w:r w:rsidRPr="00B63A14">
        <w:rPr>
          <w:rFonts w:ascii="Source Sans Pro" w:eastAsia="Times New Roman" w:hAnsi="Source Sans Pro" w:cs="Times New Roman"/>
          <w:color w:val="000000"/>
          <w:kern w:val="0"/>
          <w:sz w:val="24"/>
          <w:szCs w:val="24"/>
          <w14:ligatures w14:val="none"/>
        </w:rPr>
        <w:br/>
        <w:t> </w:t>
      </w:r>
      <w:r w:rsidRPr="00B63A14">
        <w:rPr>
          <w:rFonts w:ascii="Source Sans Pro" w:eastAsia="Times New Roman" w:hAnsi="Source Sans Pro" w:cs="Times New Roman"/>
          <w:color w:val="000000"/>
          <w:kern w:val="0"/>
          <w:sz w:val="24"/>
          <w:szCs w:val="24"/>
          <w14:ligatures w14:val="none"/>
        </w:rPr>
        <w:br/>
        <w:t> </w:t>
      </w:r>
    </w:p>
    <w:p w14:paraId="0C5B0F05" w14:textId="77777777" w:rsidR="004D3154" w:rsidRDefault="004D3154"/>
    <w:sectPr w:rsidR="004D3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14"/>
    <w:rsid w:val="004D3154"/>
    <w:rsid w:val="00B63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5C5463"/>
  <w15:chartTrackingRefBased/>
  <w15:docId w15:val="{149146AB-E0E3-4DC4-B916-B3AFA692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83742">
      <w:bodyDiv w:val="1"/>
      <w:marLeft w:val="0"/>
      <w:marRight w:val="0"/>
      <w:marTop w:val="0"/>
      <w:marBottom w:val="0"/>
      <w:divBdr>
        <w:top w:val="none" w:sz="0" w:space="0" w:color="auto"/>
        <w:left w:val="none" w:sz="0" w:space="0" w:color="auto"/>
        <w:bottom w:val="none" w:sz="0" w:space="0" w:color="auto"/>
        <w:right w:val="none" w:sz="0" w:space="0" w:color="auto"/>
      </w:divBdr>
      <w:divsChild>
        <w:div w:id="183463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1424</Characters>
  <Application>Microsoft Office Word</Application>
  <DocSecurity>0</DocSecurity>
  <Lines>203</Lines>
  <Paragraphs>114</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Hanieh Salehi-Pourmehr</dc:creator>
  <cp:keywords/>
  <dc:description/>
  <cp:lastModifiedBy>Hanieh Salehi-Pourmehr</cp:lastModifiedBy>
  <cp:revision>1</cp:revision>
  <dcterms:created xsi:type="dcterms:W3CDTF">2023-08-25T05:05:00Z</dcterms:created>
  <dcterms:modified xsi:type="dcterms:W3CDTF">2023-08-25T05:05:00Z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3557300a-086e-429c-8631-51302f7ec689</vt:lpwstr>
  </property>
</Properties>
</file>